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D22A4" w14:textId="7E62F26A" w:rsidR="005B14F4" w:rsidRDefault="005B14F4" w:rsidP="005B14F4">
      <w:pPr>
        <w:pStyle w:val="Header"/>
        <w:rPr>
          <w:rFonts w:eastAsiaTheme="minorEastAsia" w:cs="Arial"/>
          <w:bCs/>
          <w:color w:val="000000"/>
          <w:sz w:val="24"/>
          <w:szCs w:val="24"/>
          <w:lang w:val="en-US" w:eastAsia="zh-CN"/>
        </w:rPr>
      </w:pPr>
      <w:bookmarkStart w:id="0" w:name="OLE_LINK3"/>
      <w:r>
        <w:rPr>
          <w:rFonts w:eastAsiaTheme="minorEastAsia" w:cs="Arial"/>
          <w:bCs/>
          <w:color w:val="000000"/>
          <w:sz w:val="24"/>
          <w:szCs w:val="24"/>
          <w:lang w:val="en-US" w:eastAsia="zh-CN"/>
        </w:rPr>
        <w:t>3GPP TSG-RAN WG4 Meeting #115</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t xml:space="preserve"> </w:t>
      </w:r>
      <w:r w:rsidR="0027493B" w:rsidRPr="0027493B">
        <w:rPr>
          <w:rFonts w:eastAsiaTheme="minorEastAsia" w:cs="Arial"/>
          <w:bCs/>
          <w:color w:val="000000"/>
          <w:sz w:val="24"/>
          <w:szCs w:val="24"/>
          <w:lang w:val="en-US" w:eastAsia="zh-CN"/>
        </w:rPr>
        <w:t>R4-250648</w:t>
      </w:r>
      <w:r w:rsidR="0027493B" w:rsidRPr="0027493B">
        <w:rPr>
          <w:rFonts w:eastAsiaTheme="minorEastAsia" w:cs="Arial" w:hint="eastAsia"/>
          <w:bCs/>
          <w:color w:val="000000"/>
          <w:sz w:val="24"/>
          <w:szCs w:val="24"/>
          <w:lang w:val="en-US" w:eastAsia="zh-CN"/>
        </w:rPr>
        <w:t>3</w:t>
      </w:r>
    </w:p>
    <w:p w14:paraId="7E96B116" w14:textId="77777777" w:rsidR="005B14F4" w:rsidRDefault="005B14F4" w:rsidP="005B14F4">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Malta, 19</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- 23</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F8753FA" w:rsidR="001E41F3" w:rsidRPr="00A72D43" w:rsidRDefault="000A7320" w:rsidP="00E13F3D">
            <w:pPr>
              <w:pStyle w:val="CRCoverPage"/>
              <w:spacing w:after="0"/>
              <w:jc w:val="right"/>
              <w:rPr>
                <w:b/>
                <w:noProof/>
                <w:sz w:val="28"/>
              </w:rPr>
            </w:pPr>
            <w:r w:rsidRPr="00A72D43">
              <w:t>3</w:t>
            </w:r>
            <w:r w:rsidR="00126AE6">
              <w:t>8</w:t>
            </w:r>
            <w:r w:rsidRPr="00A72D43">
              <w:t>.133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62DEF406" w:rsidR="001E41F3" w:rsidRPr="00BF5A28" w:rsidRDefault="00CE2660" w:rsidP="00547111">
            <w:pPr>
              <w:pStyle w:val="CRCoverPage"/>
              <w:spacing w:after="0"/>
              <w:rPr>
                <w:noProof/>
              </w:rPr>
            </w:pPr>
            <w:r>
              <w:rPr>
                <w:rFonts w:hint="eastAsia"/>
                <w:lang w:eastAsia="zh-TW"/>
              </w:rPr>
              <w:t>d</w:t>
            </w:r>
            <w:r>
              <w:rPr>
                <w:lang w:eastAsia="zh-TW"/>
              </w:rPr>
              <w:t>raft</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3CC1C35C" w:rsidR="001E41F3" w:rsidRPr="00A72D43" w:rsidRDefault="002A01F8"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2A8CC38A" w:rsidR="001E41F3" w:rsidRPr="00A72D43" w:rsidRDefault="003F1CB1">
            <w:pPr>
              <w:pStyle w:val="CRCoverPage"/>
              <w:spacing w:after="0"/>
              <w:jc w:val="center"/>
              <w:rPr>
                <w:noProof/>
                <w:sz w:val="28"/>
              </w:rPr>
            </w:pPr>
            <w:r w:rsidRPr="00CE2660">
              <w:t>1</w:t>
            </w:r>
            <w:r w:rsidR="002A01F8" w:rsidRPr="00CE2660">
              <w:t>9</w:t>
            </w:r>
            <w:r w:rsidRPr="00CE2660">
              <w:t>.</w:t>
            </w:r>
            <w:r w:rsidR="002A01F8" w:rsidRPr="00CE2660">
              <w:rPr>
                <w:lang w:eastAsia="zh-TW"/>
              </w:rPr>
              <w:t>0</w:t>
            </w:r>
            <w:r w:rsidRPr="00CE2660">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0017397B" w:rsidR="001E41F3" w:rsidRPr="00676470" w:rsidRDefault="00CE2660">
            <w:pPr>
              <w:pStyle w:val="CRCoverPage"/>
              <w:spacing w:after="0"/>
              <w:ind w:left="100"/>
              <w:rPr>
                <w:noProof/>
              </w:rPr>
            </w:pPr>
            <w:proofErr w:type="spellStart"/>
            <w:r w:rsidRPr="00CE2660">
              <w:rPr>
                <w:lang w:eastAsia="zh-TW"/>
              </w:rPr>
              <w:t>DraftCR</w:t>
            </w:r>
            <w:proofErr w:type="spellEnd"/>
            <w:r w:rsidRPr="00CE2660">
              <w:rPr>
                <w:lang w:eastAsia="zh-TW"/>
              </w:rPr>
              <w:t xml:space="preserve"> on </w:t>
            </w:r>
            <w:r w:rsidR="001E7E5E" w:rsidRPr="001E7E5E">
              <w:rPr>
                <w:lang w:eastAsia="zh-TW"/>
              </w:rPr>
              <w:t>introduction and measurement restriction for L1-SINR measurement</w:t>
            </w:r>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29F24F62" w:rsidR="00C37848" w:rsidRPr="00A273FE" w:rsidRDefault="001E7E5E" w:rsidP="00C37848">
            <w:pPr>
              <w:pStyle w:val="CRCoverPage"/>
              <w:spacing w:after="0"/>
              <w:ind w:left="100"/>
              <w:rPr>
                <w:noProof/>
                <w:highlight w:val="lightGray"/>
              </w:rPr>
            </w:pPr>
            <w:proofErr w:type="spellStart"/>
            <w:r w:rsidRPr="001E7E5E">
              <w:rPr>
                <w:lang w:val="es-ES"/>
              </w:rPr>
              <w:t>Netw_Energy_NR_enh</w:t>
            </w:r>
            <w:proofErr w:type="spellEnd"/>
            <w:r w:rsidRPr="001E7E5E">
              <w:rPr>
                <w:lang w:val="es-ES"/>
              </w:rPr>
              <w:t>-Core</w:t>
            </w:r>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7417264C"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5B14F4">
                <w:rPr>
                  <w:rFonts w:hint="eastAsia"/>
                  <w:lang w:val="en-US" w:eastAsia="zh-TW"/>
                </w:rPr>
                <w:t>5</w:t>
              </w:r>
              <w:r w:rsidR="00C37848" w:rsidRPr="00A72D43">
                <w:t>-</w:t>
              </w:r>
            </w:fldSimple>
            <w:r w:rsidR="005B14F4">
              <w:rPr>
                <w:rFonts w:hint="eastAsia"/>
                <w:lang w:val="en-US" w:eastAsia="zh-TW"/>
              </w:rPr>
              <w:t>19</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48EEB46E" w:rsidR="00C37848" w:rsidRPr="00A72D43" w:rsidRDefault="00905002" w:rsidP="00C37848">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E757950" w:rsidR="00C37848" w:rsidRPr="00A72D43" w:rsidRDefault="00000000" w:rsidP="00C37848">
            <w:pPr>
              <w:pStyle w:val="CRCoverPage"/>
              <w:spacing w:after="0"/>
              <w:ind w:left="100"/>
              <w:rPr>
                <w:noProof/>
              </w:rPr>
            </w:pPr>
            <w:fldSimple w:instr=" DOCPROPERTY  Release  \* MERGEFORMAT ">
              <w:r w:rsidR="00C37848" w:rsidRPr="00A72D43">
                <w:t>Rel-1</w:t>
              </w:r>
              <w:r w:rsidR="000C13AB">
                <w:t>9</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5"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5"/>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3D9BDA74" w14:textId="0CEDE69B" w:rsidR="00803DF1" w:rsidRDefault="00803DF1" w:rsidP="00E25296">
            <w:pPr>
              <w:spacing w:after="0"/>
              <w:rPr>
                <w:lang w:eastAsia="zh-CN"/>
              </w:rPr>
            </w:pPr>
            <w:r>
              <w:rPr>
                <w:lang w:eastAsia="zh-CN"/>
              </w:rPr>
              <w:t xml:space="preserve">Update </w:t>
            </w:r>
            <w:r>
              <w:rPr>
                <w:rFonts w:hint="eastAsia"/>
                <w:lang w:eastAsia="zh-TW"/>
              </w:rPr>
              <w:t>L1-SINR r</w:t>
            </w:r>
            <w:r>
              <w:rPr>
                <w:lang w:eastAsia="zh-TW"/>
              </w:rPr>
              <w:t>equirements for</w:t>
            </w:r>
            <w:r w:rsidRPr="00803DF1">
              <w:rPr>
                <w:lang w:eastAsia="zh-CN"/>
              </w:rPr>
              <w:t xml:space="preserve"> the following agreements regarding OD-SSB:</w:t>
            </w:r>
          </w:p>
          <w:p w14:paraId="5AE1C96E" w14:textId="77777777" w:rsidR="00803DF1" w:rsidRPr="00803DF1" w:rsidRDefault="00803DF1" w:rsidP="00E25296">
            <w:pPr>
              <w:spacing w:after="0"/>
              <w:rPr>
                <w:lang w:eastAsia="zh-CN"/>
              </w:rPr>
            </w:pPr>
          </w:p>
          <w:p w14:paraId="0F5C70DE" w14:textId="603E3408" w:rsidR="00803DF1" w:rsidRPr="00803DF1" w:rsidRDefault="00803DF1" w:rsidP="00803DF1">
            <w:pPr>
              <w:spacing w:after="120"/>
              <w:rPr>
                <w:i/>
                <w:iCs/>
                <w:lang w:eastAsia="zh-CN"/>
              </w:rPr>
            </w:pPr>
            <w:bookmarkStart w:id="6" w:name="OLE_LINK127"/>
            <w:r w:rsidRPr="00803DF1">
              <w:rPr>
                <w:i/>
                <w:iCs/>
                <w:lang w:eastAsia="zh-CN"/>
              </w:rPr>
              <w:t>Agreement in RAN4#114:</w:t>
            </w:r>
          </w:p>
          <w:p w14:paraId="6862AAF8" w14:textId="77777777" w:rsidR="00803DF1" w:rsidRPr="00803DF1" w:rsidRDefault="00803DF1">
            <w:pPr>
              <w:numPr>
                <w:ilvl w:val="0"/>
                <w:numId w:val="21"/>
              </w:numPr>
              <w:spacing w:after="120"/>
              <w:rPr>
                <w:i/>
                <w:iCs/>
                <w:lang w:eastAsia="zh-CN"/>
              </w:rPr>
            </w:pPr>
            <w:r w:rsidRPr="00803DF1">
              <w:rPr>
                <w:i/>
                <w:iCs/>
                <w:lang w:eastAsia="zh-CN"/>
              </w:rPr>
              <w:t xml:space="preserve">RAN4 to support OD-SSB L1 measurement during and after </w:t>
            </w:r>
            <w:proofErr w:type="spellStart"/>
            <w:r w:rsidRPr="00803DF1">
              <w:rPr>
                <w:i/>
                <w:iCs/>
                <w:lang w:eastAsia="zh-CN"/>
              </w:rPr>
              <w:t>SCell</w:t>
            </w:r>
            <w:proofErr w:type="spellEnd"/>
            <w:r w:rsidRPr="00803DF1">
              <w:rPr>
                <w:i/>
                <w:iCs/>
                <w:lang w:eastAsia="zh-CN"/>
              </w:rPr>
              <w:t xml:space="preserve"> activation.</w:t>
            </w:r>
          </w:p>
          <w:p w14:paraId="1AC30DFB" w14:textId="3F16704F" w:rsidR="00997A25" w:rsidRPr="00997A25" w:rsidRDefault="00803DF1">
            <w:pPr>
              <w:numPr>
                <w:ilvl w:val="1"/>
                <w:numId w:val="21"/>
              </w:numPr>
              <w:spacing w:after="120"/>
              <w:rPr>
                <w:i/>
                <w:iCs/>
                <w:lang w:eastAsia="zh-CN"/>
              </w:rPr>
            </w:pPr>
            <w:r w:rsidRPr="00803DF1">
              <w:rPr>
                <w:i/>
                <w:iCs/>
                <w:lang w:eastAsia="zh-CN"/>
              </w:rPr>
              <w:t xml:space="preserve">When </w:t>
            </w:r>
            <w:r w:rsidRPr="00787381">
              <w:rPr>
                <w:b/>
                <w:bCs/>
                <w:i/>
                <w:iCs/>
                <w:lang w:eastAsia="zh-CN"/>
              </w:rPr>
              <w:t>non-DRX is configured</w:t>
            </w:r>
            <w:r w:rsidRPr="00803DF1">
              <w:rPr>
                <w:i/>
                <w:iCs/>
                <w:lang w:eastAsia="zh-CN"/>
              </w:rPr>
              <w:t>, the current requirement can be reused with the clarification of TSSB in TL1-RSRP_Measurement_Period_SSB is the SSB periodicity of OD-SSB</w:t>
            </w:r>
          </w:p>
          <w:p w14:paraId="1907C1A1" w14:textId="77777777" w:rsidR="00803DF1" w:rsidRPr="00803DF1" w:rsidRDefault="00803DF1" w:rsidP="00803DF1">
            <w:pPr>
              <w:spacing w:after="120"/>
              <w:rPr>
                <w:i/>
                <w:iCs/>
                <w:u w:val="single"/>
                <w:lang w:eastAsia="zh-CN"/>
              </w:rPr>
            </w:pPr>
            <w:r w:rsidRPr="00803DF1">
              <w:rPr>
                <w:i/>
                <w:iCs/>
                <w:u w:val="single"/>
                <w:lang w:eastAsia="zh-CN"/>
              </w:rPr>
              <w:t xml:space="preserve">Issue 1-4-4: L1 measurement after </w:t>
            </w:r>
            <w:proofErr w:type="spellStart"/>
            <w:r w:rsidRPr="00803DF1">
              <w:rPr>
                <w:i/>
                <w:iCs/>
                <w:u w:val="single"/>
                <w:lang w:eastAsia="zh-CN"/>
              </w:rPr>
              <w:t>SCell</w:t>
            </w:r>
            <w:proofErr w:type="spellEnd"/>
            <w:r w:rsidRPr="00803DF1">
              <w:rPr>
                <w:i/>
                <w:iCs/>
                <w:u w:val="single"/>
                <w:lang w:eastAsia="zh-CN"/>
              </w:rPr>
              <w:t xml:space="preserve"> activation when DRX is </w:t>
            </w:r>
            <w:proofErr w:type="gramStart"/>
            <w:r w:rsidRPr="00803DF1">
              <w:rPr>
                <w:i/>
                <w:iCs/>
                <w:u w:val="single"/>
                <w:lang w:eastAsia="zh-CN"/>
              </w:rPr>
              <w:t>configured</w:t>
            </w:r>
            <w:proofErr w:type="gramEnd"/>
          </w:p>
          <w:p w14:paraId="599C06EB" w14:textId="1DD3B49F" w:rsidR="00803DF1" w:rsidRPr="00803DF1" w:rsidRDefault="00803DF1" w:rsidP="00803DF1">
            <w:pPr>
              <w:snapToGrid w:val="0"/>
              <w:spacing w:after="120"/>
              <w:rPr>
                <w:i/>
                <w:iCs/>
                <w:lang w:eastAsia="zh-CN"/>
              </w:rPr>
            </w:pPr>
            <w:r w:rsidRPr="00803DF1">
              <w:rPr>
                <w:i/>
                <w:iCs/>
                <w:lang w:eastAsia="zh-CN"/>
              </w:rPr>
              <w:t>Agreement in RAN4#114b:</w:t>
            </w:r>
          </w:p>
          <w:p w14:paraId="708AA7DE" w14:textId="61382733" w:rsidR="00803DF1" w:rsidRPr="00803DF1" w:rsidRDefault="00803DF1">
            <w:pPr>
              <w:pStyle w:val="ListParagraph"/>
              <w:numPr>
                <w:ilvl w:val="0"/>
                <w:numId w:val="21"/>
              </w:numPr>
              <w:overflowPunct/>
              <w:autoSpaceDE/>
              <w:adjustRightInd/>
              <w:spacing w:after="120"/>
              <w:rPr>
                <w:rFonts w:eastAsia="新細明體"/>
                <w:i/>
                <w:iCs/>
                <w:lang w:val="en-GB"/>
              </w:rPr>
            </w:pPr>
            <w:r w:rsidRPr="00803DF1">
              <w:rPr>
                <w:rFonts w:eastAsia="新細明體"/>
                <w:i/>
                <w:iCs/>
                <w:lang w:val="en-GB"/>
              </w:rPr>
              <w:t xml:space="preserve">For Scenario 2 and Scenario 2a, </w:t>
            </w:r>
            <w:r w:rsidRPr="00787381">
              <w:rPr>
                <w:rFonts w:eastAsia="新細明體"/>
                <w:b/>
                <w:bCs/>
                <w:i/>
                <w:iCs/>
                <w:lang w:val="en-GB"/>
              </w:rPr>
              <w:t>when DRX is configured</w:t>
            </w:r>
            <w:r w:rsidRPr="00803DF1">
              <w:rPr>
                <w:rFonts w:eastAsia="新細明體"/>
                <w:i/>
                <w:iCs/>
                <w:lang w:val="en-GB"/>
              </w:rPr>
              <w:t>, following the legacy requirements based on DRX with the consideration of OD-SSB is not deactivated.</w:t>
            </w:r>
            <w:bookmarkEnd w:id="6"/>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7E5E" w:rsidRDefault="001E41F3">
            <w:pPr>
              <w:pStyle w:val="CRCoverPage"/>
              <w:spacing w:after="0"/>
              <w:rPr>
                <w:rFonts w:cs="Arial"/>
                <w:noProof/>
                <w:highlight w:val="lightGray"/>
                <w:shd w:val="pct15" w:color="auto" w:fill="FFFFF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7" w:name="_Hlk194047080"/>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6B88AC13" w14:textId="4AEDCDB4" w:rsidR="00997A25" w:rsidRPr="00997A25" w:rsidRDefault="00997A25">
            <w:pPr>
              <w:pStyle w:val="ListParagraph"/>
              <w:numPr>
                <w:ilvl w:val="0"/>
                <w:numId w:val="22"/>
              </w:numPr>
              <w:spacing w:after="0"/>
              <w:rPr>
                <w:lang w:eastAsia="zh-TW"/>
              </w:rPr>
            </w:pPr>
            <w:bookmarkStart w:id="8" w:name="OLE_LINK126"/>
            <w:r>
              <w:rPr>
                <w:lang w:eastAsia="zh-TW"/>
              </w:rPr>
              <w:t>Update introduction of</w:t>
            </w:r>
            <w:r w:rsidRPr="00997A25">
              <w:rPr>
                <w:lang w:eastAsia="zh-TW"/>
              </w:rPr>
              <w:t xml:space="preserve"> L1-RSRP </w:t>
            </w:r>
            <w:proofErr w:type="spellStart"/>
            <w:r w:rsidRPr="00997A25">
              <w:rPr>
                <w:lang w:eastAsia="zh-TW"/>
              </w:rPr>
              <w:t>requirements</w:t>
            </w:r>
            <w:proofErr w:type="spellEnd"/>
            <w:r w:rsidRPr="00997A25">
              <w:rPr>
                <w:lang w:eastAsia="zh-TW"/>
              </w:rPr>
              <w:t xml:space="preserve"> for OD-SSB</w:t>
            </w:r>
          </w:p>
          <w:p w14:paraId="6288B053" w14:textId="3D1ACC7D" w:rsidR="00997A25" w:rsidRPr="00997A25" w:rsidRDefault="00997A25">
            <w:pPr>
              <w:pStyle w:val="ListParagraph"/>
              <w:numPr>
                <w:ilvl w:val="0"/>
                <w:numId w:val="22"/>
              </w:numPr>
              <w:spacing w:after="0"/>
              <w:rPr>
                <w:lang w:eastAsia="zh-TW"/>
              </w:rPr>
            </w:pPr>
            <w:r>
              <w:rPr>
                <w:lang w:eastAsia="zh-TW"/>
              </w:rPr>
              <w:t xml:space="preserve">Update L1-RSRP </w:t>
            </w:r>
            <w:proofErr w:type="spellStart"/>
            <w:r>
              <w:rPr>
                <w:lang w:eastAsia="zh-TW"/>
              </w:rPr>
              <w:t>requirements</w:t>
            </w:r>
            <w:proofErr w:type="spellEnd"/>
            <w:r>
              <w:rPr>
                <w:lang w:eastAsia="zh-TW"/>
              </w:rPr>
              <w:t xml:space="preserve"> for OD-SSB</w:t>
            </w:r>
          </w:p>
          <w:bookmarkEnd w:id="8"/>
          <w:p w14:paraId="31C656EC" w14:textId="67FA1D7E" w:rsidR="00997A25" w:rsidRPr="00997A25" w:rsidRDefault="00997A25">
            <w:pPr>
              <w:pStyle w:val="ListParagraph"/>
              <w:numPr>
                <w:ilvl w:val="0"/>
                <w:numId w:val="22"/>
              </w:numPr>
              <w:spacing w:after="0"/>
              <w:rPr>
                <w:rFonts w:ascii="Arial" w:hAnsi="Arial" w:cs="Arial"/>
                <w:lang w:val="en-US"/>
              </w:rPr>
            </w:pPr>
            <w:r w:rsidRPr="00997A25">
              <w:rPr>
                <w:lang w:eastAsia="zh-TW"/>
              </w:rPr>
              <w:t>Update measurement restriction for OD-SSB</w:t>
            </w:r>
          </w:p>
        </w:tc>
      </w:tr>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E7E5E" w:rsidRDefault="001E41F3">
            <w:pPr>
              <w:pStyle w:val="CRCoverPage"/>
              <w:spacing w:after="0"/>
              <w:rPr>
                <w:rFonts w:cs="Arial"/>
                <w:noProof/>
                <w:highlight w:val="lightGray"/>
                <w:shd w:val="pct15" w:color="auto" w:fill="FFFFF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bookmarkStart w:id="9" w:name="_Hlk197505376"/>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44C95" w:rsidR="009A1F34" w:rsidRPr="00997A25" w:rsidRDefault="00E25296" w:rsidP="001B6C71">
            <w:pPr>
              <w:pStyle w:val="CRCoverPage"/>
              <w:spacing w:after="0"/>
              <w:rPr>
                <w:rFonts w:ascii="Times New Roman" w:hAnsi="Times New Roman"/>
                <w:lang w:eastAsia="zh-TW"/>
              </w:rPr>
            </w:pPr>
            <w:bookmarkStart w:id="10" w:name="OLE_LINK124"/>
            <w:r w:rsidRPr="00997A25">
              <w:rPr>
                <w:rFonts w:ascii="Times New Roman" w:hAnsi="Times New Roman"/>
                <w:lang w:eastAsia="zh-TW"/>
              </w:rPr>
              <w:t xml:space="preserve">No </w:t>
            </w:r>
            <w:r w:rsidR="00997A25" w:rsidRPr="00997A25">
              <w:rPr>
                <w:rFonts w:ascii="Times New Roman" w:hAnsi="Times New Roman"/>
                <w:lang w:eastAsia="zh-TW"/>
              </w:rPr>
              <w:t>L1-RSRP</w:t>
            </w:r>
            <w:r w:rsidRPr="00997A25">
              <w:rPr>
                <w:rFonts w:ascii="Times New Roman" w:hAnsi="Times New Roman"/>
                <w:lang w:eastAsia="zh-TW"/>
              </w:rPr>
              <w:t xml:space="preserve"> requirements for </w:t>
            </w:r>
            <w:r w:rsidR="00997A25" w:rsidRPr="00997A25">
              <w:rPr>
                <w:rFonts w:ascii="Times New Roman" w:hAnsi="Times New Roman"/>
                <w:lang w:eastAsia="zh-TW"/>
              </w:rPr>
              <w:t>OD-SSB</w:t>
            </w:r>
            <w:bookmarkEnd w:id="10"/>
          </w:p>
        </w:tc>
      </w:tr>
      <w:bookmarkEnd w:id="7"/>
      <w:bookmarkEnd w:id="9"/>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1E7E5E" w:rsidRDefault="001E41F3">
            <w:pPr>
              <w:pStyle w:val="CRCoverPage"/>
              <w:spacing w:after="0"/>
              <w:rPr>
                <w:noProof/>
                <w:sz w:val="8"/>
                <w:szCs w:val="8"/>
                <w:highlight w:val="lightGray"/>
                <w:shd w:val="pct15" w:color="auto" w:fill="FFFFFF"/>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905002" w:rsidRDefault="001E41F3">
            <w:pPr>
              <w:pStyle w:val="CRCoverPage"/>
              <w:tabs>
                <w:tab w:val="right" w:pos="2184"/>
              </w:tabs>
              <w:spacing w:after="0"/>
              <w:rPr>
                <w:b/>
                <w:i/>
                <w:noProof/>
              </w:rPr>
            </w:pPr>
            <w:r w:rsidRPr="0090500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73805" w:rsidR="001E41F3" w:rsidRPr="001E7E5E" w:rsidRDefault="00787381">
            <w:pPr>
              <w:pStyle w:val="CRCoverPage"/>
              <w:spacing w:after="0"/>
              <w:ind w:left="100"/>
              <w:rPr>
                <w:noProof/>
                <w:highlight w:val="lightGray"/>
                <w:shd w:val="pct15" w:color="auto" w:fill="FFFFFF"/>
              </w:rPr>
            </w:pPr>
            <w:r w:rsidRPr="00787381">
              <w:rPr>
                <w:noProof/>
                <w:lang w:eastAsia="zh-TW"/>
              </w:rPr>
              <w:t>9.8.1, 9.8.4.2, 9.8.5.1</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11" w:name="OLE_LINK32"/>
            <w:r w:rsidRPr="00A72D43">
              <w:rPr>
                <w:b/>
                <w:caps/>
                <w:noProof/>
              </w:rPr>
              <w:t>X</w:t>
            </w:r>
            <w:bookmarkEnd w:id="11"/>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12" w:name="OLE_LINK33"/>
            <w:r w:rsidRPr="00A72D43">
              <w:rPr>
                <w:noProof/>
              </w:rPr>
              <w:t xml:space="preserve">TS/TR ... CR ... </w:t>
            </w:r>
            <w:bookmarkEnd w:id="12"/>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Default="00D73993" w:rsidP="006F0DF0">
      <w:pPr>
        <w:pStyle w:val="Heading2"/>
        <w:rPr>
          <w:color w:val="FF0000"/>
        </w:rPr>
      </w:pPr>
      <w:bookmarkStart w:id="13" w:name="OLE_LINK9"/>
      <w:bookmarkStart w:id="14" w:name="OLE_LINK5"/>
      <w:bookmarkStart w:id="15" w:name="OLE_LINK18"/>
      <w:bookmarkStart w:id="16" w:name="OLE_LINK4"/>
      <w:r w:rsidRPr="00A72D43">
        <w:rPr>
          <w:color w:val="FF0000"/>
        </w:rPr>
        <w:lastRenderedPageBreak/>
        <w:t>&lt;&lt;&lt; START OF CHANGES 1&gt;&gt;&gt;</w:t>
      </w:r>
    </w:p>
    <w:bookmarkEnd w:id="13"/>
    <w:p w14:paraId="02BFE5A0" w14:textId="77777777" w:rsidR="002C644B" w:rsidRDefault="002C644B" w:rsidP="002C644B">
      <w:pPr>
        <w:pStyle w:val="Heading3"/>
      </w:pPr>
      <w:r>
        <w:t>9.8.1</w:t>
      </w:r>
      <w:r>
        <w:tab/>
        <w:t>Introduction</w:t>
      </w:r>
    </w:p>
    <w:p w14:paraId="16D8EE90" w14:textId="77777777" w:rsidR="002C644B" w:rsidRDefault="002C644B" w:rsidP="002C644B">
      <w:r>
        <w:t xml:space="preserve">When configured by the network, the UE shall </w:t>
      </w:r>
      <w:bookmarkStart w:id="17" w:name="OLE_LINK119"/>
      <w:r>
        <w:t xml:space="preserve">be able to perform L1-SINR measurements </w:t>
      </w:r>
      <w:bookmarkStart w:id="18" w:name="OLE_LINK120"/>
      <w:r>
        <w:t>with the measurement resources configured as the selection of:</w:t>
      </w:r>
      <w:bookmarkEnd w:id="17"/>
      <w:r>
        <w:t xml:space="preserve"> </w:t>
      </w:r>
    </w:p>
    <w:bookmarkEnd w:id="18"/>
    <w:p w14:paraId="1B44D013" w14:textId="77777777" w:rsidR="002C644B" w:rsidRDefault="002C644B" w:rsidP="002C644B">
      <w:pPr>
        <w:pStyle w:val="B1"/>
      </w:pPr>
      <w:r>
        <w:t>-</w:t>
      </w:r>
      <w:r>
        <w:tab/>
        <w:t xml:space="preserve">CSI-RS based CMR and no dedicated IMR </w:t>
      </w:r>
      <w:proofErr w:type="gramStart"/>
      <w:r>
        <w:t>configured;</w:t>
      </w:r>
      <w:proofErr w:type="gramEnd"/>
    </w:p>
    <w:p w14:paraId="39EF3781" w14:textId="77777777" w:rsidR="002C644B" w:rsidRDefault="002C644B" w:rsidP="002C644B">
      <w:pPr>
        <w:pStyle w:val="B1"/>
      </w:pPr>
      <w:bookmarkStart w:id="19" w:name="OLE_LINK122"/>
      <w:r>
        <w:t>-</w:t>
      </w:r>
      <w:r>
        <w:tab/>
      </w:r>
      <w:bookmarkStart w:id="20" w:name="OLE_LINK121"/>
      <w:r>
        <w:t xml:space="preserve">SSB based CMR and dedicated IMR </w:t>
      </w:r>
      <w:proofErr w:type="gramStart"/>
      <w:r>
        <w:t>configured;</w:t>
      </w:r>
      <w:bookmarkEnd w:id="19"/>
      <w:proofErr w:type="gramEnd"/>
    </w:p>
    <w:bookmarkEnd w:id="20"/>
    <w:p w14:paraId="29311819" w14:textId="77777777" w:rsidR="002C644B" w:rsidRDefault="002C644B" w:rsidP="002C644B">
      <w:pPr>
        <w:pStyle w:val="B1"/>
        <w:rPr>
          <w:ins w:id="21" w:author="Hsuanli Lin (林烜立)" w:date="2025-05-08T16:26:00Z"/>
        </w:rPr>
      </w:pPr>
      <w:r>
        <w:t>-</w:t>
      </w:r>
      <w:r>
        <w:tab/>
        <w:t>CSI-RS based CMR and dedicated IMR configured.</w:t>
      </w:r>
    </w:p>
    <w:p w14:paraId="754FC08C" w14:textId="77777777" w:rsidR="00997A25" w:rsidRDefault="00997A25" w:rsidP="00997A25">
      <w:pPr>
        <w:spacing w:after="120"/>
        <w:rPr>
          <w:ins w:id="22" w:author="Hsuanli Lin (林烜立)" w:date="2025-05-08T16:26:00Z"/>
          <w:rFonts w:ascii="Calibri Light" w:eastAsia="Times New Roman" w:hAnsi="Calibri Light" w:cs="Calibri Light"/>
          <w:lang w:val="en-US" w:eastAsia="zh-CN"/>
        </w:rPr>
      </w:pPr>
      <w:ins w:id="23" w:author="Hsuanli Lin (林烜立)" w:date="2025-05-08T16:26:00Z">
        <w:r>
          <w:rPr>
            <w:rFonts w:eastAsia="Times New Roman"/>
            <w:lang w:val="en-US" w:eastAsia="zh-TW"/>
          </w:rPr>
          <w:t>For UE</w:t>
        </w:r>
        <w:r>
          <w:rPr>
            <w:rFonts w:eastAsia="Times New Roman"/>
            <w:lang w:val="en-US" w:eastAsia="zh-CN"/>
          </w:rPr>
          <w:t>s</w:t>
        </w:r>
        <w:r>
          <w:rPr>
            <w:rFonts w:eastAsia="Times New Roman"/>
            <w:lang w:val="en-US" w:eastAsia="zh-TW"/>
          </w:rPr>
          <w:t xml:space="preserve"> supporting </w:t>
        </w:r>
        <w:r>
          <w:rPr>
            <w:rFonts w:ascii="新細明體" w:hAnsi="新細明體" w:cs="Calibri Light" w:hint="eastAsia"/>
            <w:lang w:val="en-US" w:eastAsia="zh-CN"/>
          </w:rPr>
          <w:t>[</w:t>
        </w:r>
        <w:r>
          <w:rPr>
            <w:rFonts w:eastAsia="Times New Roman"/>
            <w:i/>
            <w:iCs/>
            <w:lang w:val="en-US" w:eastAsia="zh-CN"/>
          </w:rPr>
          <w:t xml:space="preserve">on-demand SSB </w:t>
        </w:r>
        <w:proofErr w:type="spellStart"/>
        <w:r>
          <w:rPr>
            <w:rFonts w:eastAsia="Times New Roman"/>
            <w:i/>
            <w:iCs/>
            <w:lang w:val="en-US" w:eastAsia="zh-CN"/>
          </w:rPr>
          <w:t>SCell</w:t>
        </w:r>
        <w:proofErr w:type="spellEnd"/>
        <w:r>
          <w:rPr>
            <w:rFonts w:eastAsia="Times New Roman"/>
            <w:i/>
            <w:iCs/>
            <w:lang w:val="en-US" w:eastAsia="zh-CN"/>
          </w:rPr>
          <w:t xml:space="preserve"> operation</w:t>
        </w:r>
        <w:r>
          <w:rPr>
            <w:rFonts w:ascii="新細明體" w:hAnsi="新細明體" w:cs="Calibri Light" w:hint="eastAsia"/>
            <w:lang w:val="en-US" w:eastAsia="zh-CN"/>
          </w:rPr>
          <w:t>]</w:t>
        </w:r>
        <w:r>
          <w:rPr>
            <w:rFonts w:eastAsia="Times New Roman"/>
            <w:lang w:val="en-US" w:eastAsia="zh-TW"/>
          </w:rPr>
          <w:t xml:space="preserve">, the UE shall additionally be able to perform L1-SINR measurements with the </w:t>
        </w:r>
        <w:r>
          <w:rPr>
            <w:rFonts w:eastAsia="Times New Roman"/>
            <w:lang w:val="en-US" w:eastAsia="zh-CN"/>
          </w:rPr>
          <w:t>OD-SSB</w:t>
        </w:r>
        <w:r>
          <w:rPr>
            <w:rFonts w:eastAsia="Times New Roman"/>
            <w:lang w:val="en-US" w:eastAsia="zh-TW"/>
          </w:rPr>
          <w:t xml:space="preserve"> resources configured</w:t>
        </w:r>
        <w:r>
          <w:rPr>
            <w:rFonts w:eastAsia="Times New Roman"/>
            <w:lang w:val="en-US" w:eastAsia="zh-CN"/>
          </w:rPr>
          <w:t xml:space="preserve"> as</w:t>
        </w:r>
        <w:r>
          <w:rPr>
            <w:rFonts w:eastAsia="Times New Roman"/>
            <w:lang w:val="en-US" w:eastAsia="zh-TW"/>
          </w:rPr>
          <w:t xml:space="preserve">: </w:t>
        </w:r>
      </w:ins>
    </w:p>
    <w:p w14:paraId="409FC93F" w14:textId="2EAE4C15" w:rsidR="00997A25" w:rsidRDefault="00997A25" w:rsidP="00997A25">
      <w:pPr>
        <w:pStyle w:val="B1"/>
      </w:pPr>
      <w:ins w:id="24" w:author="Hsuanli Lin (林烜立)" w:date="2025-05-08T16:26:00Z">
        <w:r>
          <w:t>-</w:t>
        </w:r>
        <w:r>
          <w:tab/>
          <w:t>SSB based CMR and dedicated IMR configured.</w:t>
        </w:r>
      </w:ins>
    </w:p>
    <w:p w14:paraId="5B762E74" w14:textId="77777777" w:rsidR="002C644B" w:rsidRDefault="002C644B" w:rsidP="002C644B">
      <w:r>
        <w:t xml:space="preserve">The measurements shall be performed for a serving cell,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xml:space="preserve">, on the resources configured for L1-SINR measurements within the active BWP. </w:t>
      </w:r>
      <w:bookmarkStart w:id="25" w:name="OLE_LINK118"/>
      <w:r>
        <w:t xml:space="preserve">For UE supporting </w:t>
      </w:r>
      <w:r>
        <w:rPr>
          <w:rFonts w:cs="v5.0.0"/>
          <w:i/>
          <w:iCs/>
        </w:rPr>
        <w:t>bwpOperationMeasWithoutInterrupt-r18</w:t>
      </w:r>
      <w:r>
        <w:t xml:space="preserve">, the </w:t>
      </w:r>
      <w:r>
        <w:rPr>
          <w:lang w:eastAsia="en-GB"/>
        </w:rPr>
        <w:t xml:space="preserve">UE shall additionally be able to perform L1-SINR </w:t>
      </w:r>
      <w:proofErr w:type="gramStart"/>
      <w:r>
        <w:t>measurements  for</w:t>
      </w:r>
      <w:proofErr w:type="gramEnd"/>
      <w:r>
        <w:t xml:space="preserve"> a serving cell,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on the resources configured for L1-SINR outside the active BWP</w:t>
      </w:r>
      <w:r>
        <w:rPr>
          <w:rFonts w:cs="v5.0.0"/>
        </w:rPr>
        <w:t>, provided that the SSB is within the configured UE-specific CBW</w:t>
      </w:r>
      <w:r>
        <w:t xml:space="preserve">. </w:t>
      </w:r>
      <w:bookmarkEnd w:id="25"/>
      <w:r>
        <w:t xml:space="preserve">For UE supporting </w:t>
      </w:r>
      <w:r>
        <w:rPr>
          <w:i/>
          <w:iCs/>
        </w:rPr>
        <w:t>ncd-SSB-BWP-Wor-r18</w:t>
      </w:r>
      <w:r>
        <w:t xml:space="preserve">, the SSB and SMTC in this clause applies for both CD-SSB and NCD-SSB if it is not explicitly specified otherwise. If SSB in </w:t>
      </w:r>
      <w:r>
        <w:rPr>
          <w:rFonts w:cs="v5.0.0"/>
        </w:rPr>
        <w:t xml:space="preserve">the active DL BWP of serving cell </w:t>
      </w:r>
      <w:proofErr w:type="spellStart"/>
      <w:r>
        <w:rPr>
          <w:rFonts w:cs="v5.0.0"/>
          <w:i/>
        </w:rPr>
        <w:t>i</w:t>
      </w:r>
      <w:proofErr w:type="spellEnd"/>
      <w:r>
        <w:rPr>
          <w:rFonts w:cs="v5.0.0"/>
        </w:rPr>
        <w:t xml:space="preserve"> is NCD-SSB, for serving cell </w:t>
      </w:r>
      <w:proofErr w:type="spellStart"/>
      <w:r>
        <w:rPr>
          <w:rFonts w:cs="v5.0.0"/>
          <w:i/>
        </w:rPr>
        <w:t>i</w:t>
      </w:r>
      <w:proofErr w:type="spellEnd"/>
      <w:r>
        <w:rPr>
          <w:rFonts w:cs="v5.0.0"/>
        </w:rPr>
        <w:t xml:space="preserve"> the requirements in clause 9.8 apply provided that serving cell </w:t>
      </w:r>
      <w:proofErr w:type="spellStart"/>
      <w:r>
        <w:rPr>
          <w:rFonts w:cs="v5.0.0"/>
          <w:i/>
        </w:rPr>
        <w:t>i</w:t>
      </w:r>
      <w:proofErr w:type="spellEnd"/>
      <w:r>
        <w:rPr>
          <w:rFonts w:cs="v5.0.0"/>
        </w:rPr>
        <w:t xml:space="preserve"> is </w:t>
      </w:r>
      <w:proofErr w:type="spellStart"/>
      <w:r>
        <w:rPr>
          <w:rFonts w:cs="v5.0.0"/>
        </w:rPr>
        <w:t>PCell</w:t>
      </w:r>
      <w:proofErr w:type="spellEnd"/>
      <w:r>
        <w:rPr>
          <w:rFonts w:cs="v5.0.0"/>
        </w:rPr>
        <w:t xml:space="preserve"> or activated </w:t>
      </w:r>
      <w:proofErr w:type="spellStart"/>
      <w:r>
        <w:rPr>
          <w:rFonts w:cs="v5.0.0"/>
        </w:rPr>
        <w:t>PSCell</w:t>
      </w:r>
      <w:proofErr w:type="spellEnd"/>
      <w:r>
        <w:rPr>
          <w:rFonts w:cs="v5.0.0"/>
        </w:rPr>
        <w:t>.</w:t>
      </w:r>
    </w:p>
    <w:p w14:paraId="5FE0FAE5" w14:textId="77777777" w:rsidR="002C644B" w:rsidRDefault="002C644B" w:rsidP="002C644B">
      <w:pPr>
        <w:rPr>
          <w:lang w:eastAsia="zh-CN"/>
        </w:rPr>
      </w:pPr>
      <w:r>
        <w:t xml:space="preserve">The UE shall be able to measure all CSI-RS resources and/or SSB resources and/or CSI-IM resources of the </w:t>
      </w:r>
      <w:proofErr w:type="spellStart"/>
      <w:r>
        <w:rPr>
          <w:i/>
        </w:rPr>
        <w:t>nzp</w:t>
      </w:r>
      <w:proofErr w:type="spellEnd"/>
      <w:r>
        <w:rPr>
          <w:i/>
        </w:rPr>
        <w:t>-CSI-RS-</w:t>
      </w:r>
      <w:proofErr w:type="spellStart"/>
      <w:r>
        <w:rPr>
          <w:i/>
        </w:rPr>
        <w:t>ResourceSet</w:t>
      </w:r>
      <w:proofErr w:type="spellEnd"/>
      <w:r>
        <w:rPr>
          <w:i/>
        </w:rPr>
        <w:t xml:space="preserve"> </w:t>
      </w:r>
      <w:r>
        <w:t>and/or</w:t>
      </w:r>
      <w:r>
        <w:rPr>
          <w:i/>
        </w:rPr>
        <w:t xml:space="preserve"> </w:t>
      </w:r>
      <w:proofErr w:type="spellStart"/>
      <w:r>
        <w:rPr>
          <w:i/>
        </w:rPr>
        <w:t>csi</w:t>
      </w:r>
      <w:proofErr w:type="spellEnd"/>
      <w:r>
        <w:rPr>
          <w:i/>
        </w:rPr>
        <w:t>-SSB-</w:t>
      </w:r>
      <w:proofErr w:type="spellStart"/>
      <w:r>
        <w:rPr>
          <w:i/>
        </w:rPr>
        <w:t>ResourceSet</w:t>
      </w:r>
      <w:proofErr w:type="spellEnd"/>
      <w:r>
        <w:rPr>
          <w:i/>
        </w:rPr>
        <w:t xml:space="preserve"> and/or CSI-IM-</w:t>
      </w:r>
      <w:proofErr w:type="spellStart"/>
      <w:r>
        <w:rPr>
          <w:i/>
        </w:rPr>
        <w:t>ResourceSet</w:t>
      </w:r>
      <w:proofErr w:type="spellEnd"/>
      <w:r>
        <w:t xml:space="preserve"> within the </w:t>
      </w:r>
      <w:r>
        <w:rPr>
          <w:i/>
        </w:rPr>
        <w:t>CSI-</w:t>
      </w:r>
      <w:proofErr w:type="spellStart"/>
      <w:r>
        <w:rPr>
          <w:i/>
        </w:rPr>
        <w:t>ResourceConfig</w:t>
      </w:r>
      <w:proofErr w:type="spellEnd"/>
      <w:r>
        <w:t xml:space="preserve"> settings for L1-SINR for the active BWP,  and measure interference on corresponding NZP CSI-RS or CSI-IM resources if configured, provided that the number of resources does not exceed the UE capability indicated by </w:t>
      </w:r>
      <w:proofErr w:type="spellStart"/>
      <w:r>
        <w:rPr>
          <w:i/>
        </w:rPr>
        <w:t>beamManagementSSB</w:t>
      </w:r>
      <w:proofErr w:type="spellEnd"/>
      <w:r>
        <w:rPr>
          <w:i/>
        </w:rPr>
        <w:t>-CSI-RS</w:t>
      </w:r>
      <w:r>
        <w:t>.</w:t>
      </w:r>
      <w:r>
        <w:rPr>
          <w:lang w:eastAsia="zh-CN"/>
        </w:rPr>
        <w:t xml:space="preserve"> </w:t>
      </w:r>
      <w:r>
        <w:t xml:space="preserve">If the UE supports </w:t>
      </w:r>
      <w:r>
        <w:rPr>
          <w:rFonts w:cs="v5.0.0"/>
          <w:i/>
          <w:iCs/>
        </w:rPr>
        <w:t>bwpOperationMeasWithoutInterrupt-r18</w:t>
      </w:r>
      <w:r>
        <w:rPr>
          <w:rFonts w:cs="v5.0.0"/>
        </w:rPr>
        <w:t xml:space="preserve">, UE shall be able to measure the SSB </w:t>
      </w:r>
      <w:proofErr w:type="spellStart"/>
      <w:r>
        <w:rPr>
          <w:rFonts w:cs="v5.0.0"/>
        </w:rPr>
        <w:t>reources</w:t>
      </w:r>
      <w:proofErr w:type="spellEnd"/>
      <w:r>
        <w:rPr>
          <w:rFonts w:cs="v5.0.0"/>
        </w:rPr>
        <w:t xml:space="preserve"> of </w:t>
      </w:r>
      <w:proofErr w:type="spellStart"/>
      <w:r>
        <w:rPr>
          <w:i/>
        </w:rPr>
        <w:t>csi</w:t>
      </w:r>
      <w:proofErr w:type="spellEnd"/>
      <w:r>
        <w:rPr>
          <w:i/>
        </w:rPr>
        <w:t>-SSB-</w:t>
      </w:r>
      <w:proofErr w:type="spellStart"/>
      <w:r>
        <w:rPr>
          <w:i/>
        </w:rPr>
        <w:t>ResourceSet</w:t>
      </w:r>
      <w:proofErr w:type="spellEnd"/>
      <w:r>
        <w:t xml:space="preserve"> within the </w:t>
      </w:r>
      <w:r>
        <w:rPr>
          <w:i/>
          <w:iCs/>
        </w:rPr>
        <w:t>CSI-</w:t>
      </w:r>
      <w:proofErr w:type="spellStart"/>
      <w:r>
        <w:rPr>
          <w:i/>
          <w:iCs/>
        </w:rPr>
        <w:t>ResourceConfig</w:t>
      </w:r>
      <w:proofErr w:type="spellEnd"/>
      <w:r>
        <w:rPr>
          <w:iCs/>
        </w:rPr>
        <w:t xml:space="preserve"> configured outside active BWP, </w:t>
      </w:r>
      <w:r>
        <w:rPr>
          <w:rFonts w:cs="v5.0.0"/>
        </w:rPr>
        <w:t>provided that the SSB is within the configured UE-specific CBW.</w:t>
      </w:r>
    </w:p>
    <w:p w14:paraId="55060C77" w14:textId="77777777" w:rsidR="002C644B" w:rsidRDefault="002C644B" w:rsidP="002C644B">
      <w:r>
        <w:t>The UE shall report the measurement quantity (</w:t>
      </w:r>
      <w:proofErr w:type="spellStart"/>
      <w:r>
        <w:rPr>
          <w:i/>
        </w:rPr>
        <w:t>reportQuantity</w:t>
      </w:r>
      <w:proofErr w:type="spellEnd"/>
      <w:r>
        <w:t xml:space="preserve">) and send periodic, semi-persistent or aperiodic reports, according to the </w:t>
      </w:r>
      <w:proofErr w:type="spellStart"/>
      <w:r>
        <w:rPr>
          <w:i/>
        </w:rPr>
        <w:t>reportConfigType</w:t>
      </w:r>
      <w:proofErr w:type="spellEnd"/>
      <w:r>
        <w:t xml:space="preserve"> according to the CSI reporting configuration(s) (</w:t>
      </w:r>
      <w:r>
        <w:rPr>
          <w:i/>
        </w:rPr>
        <w:t>CSI-</w:t>
      </w:r>
      <w:proofErr w:type="spellStart"/>
      <w:r>
        <w:rPr>
          <w:i/>
        </w:rPr>
        <w:t>ReportConfig</w:t>
      </w:r>
      <w:proofErr w:type="spellEnd"/>
      <w:r>
        <w:t>) for the active BWP.</w:t>
      </w:r>
    </w:p>
    <w:p w14:paraId="5B885A14" w14:textId="7EA13C73" w:rsidR="008831A1" w:rsidRPr="00997A25" w:rsidRDefault="002C644B" w:rsidP="002C644B">
      <w:pPr>
        <w:rPr>
          <w:rFonts w:cs="v4.2.0"/>
        </w:rPr>
      </w:pPr>
      <w:r>
        <w:rPr>
          <w:rFonts w:cs="v4.2.0"/>
        </w:rPr>
        <w:t xml:space="preserve">The measurement reporting delay can be longer </w:t>
      </w:r>
      <w:r>
        <w:t>for the measurement reporting requirements</w:t>
      </w:r>
      <w:r>
        <w:rPr>
          <w:rFonts w:cs="v4.2.0"/>
        </w:rPr>
        <w:t xml:space="preserve"> in this clause when IDC autonomous denial is configured.</w:t>
      </w:r>
    </w:p>
    <w:p w14:paraId="771FEA50" w14:textId="77777777" w:rsidR="00FD419F" w:rsidRDefault="00FD419F" w:rsidP="00FD419F">
      <w:pPr>
        <w:pStyle w:val="Heading2"/>
        <w:rPr>
          <w:color w:val="FF0000"/>
        </w:rPr>
      </w:pPr>
      <w:bookmarkStart w:id="26" w:name="OLE_LINK7"/>
      <w:r>
        <w:rPr>
          <w:color w:val="FF0000"/>
        </w:rPr>
        <w:t>&lt;&lt;&lt; END OF CHANGES 1&gt;&gt;&gt;</w:t>
      </w:r>
    </w:p>
    <w:p w14:paraId="1E6CFE5E" w14:textId="77777777" w:rsidR="00FD419F" w:rsidRDefault="00FD419F" w:rsidP="00FD419F"/>
    <w:p w14:paraId="56672700" w14:textId="77777777" w:rsidR="00FD419F" w:rsidRDefault="00FD419F" w:rsidP="00FD419F">
      <w:pPr>
        <w:pStyle w:val="Heading2"/>
        <w:rPr>
          <w:color w:val="FF0000"/>
        </w:rPr>
      </w:pPr>
      <w:r>
        <w:rPr>
          <w:color w:val="FF0000"/>
        </w:rPr>
        <w:t xml:space="preserve">&lt;&lt;&lt; START OF CHANGES </w:t>
      </w:r>
      <w:r>
        <w:rPr>
          <w:color w:val="FF0000"/>
          <w:lang w:eastAsia="zh-TW"/>
        </w:rPr>
        <w:t>2</w:t>
      </w:r>
      <w:r>
        <w:rPr>
          <w:color w:val="FF0000"/>
        </w:rPr>
        <w:t>&gt;&gt;&gt;</w:t>
      </w:r>
    </w:p>
    <w:bookmarkEnd w:id="26"/>
    <w:p w14:paraId="63917D98" w14:textId="77777777" w:rsidR="00FD419F" w:rsidRDefault="00FD419F" w:rsidP="00FD419F">
      <w:pPr>
        <w:keepNext/>
        <w:keepLines/>
        <w:spacing w:before="120"/>
        <w:ind w:left="1418" w:hanging="1418"/>
        <w:outlineLvl w:val="3"/>
        <w:rPr>
          <w:rFonts w:ascii="Arial" w:hAnsi="Arial"/>
          <w:sz w:val="24"/>
        </w:rPr>
      </w:pPr>
      <w:r>
        <w:rPr>
          <w:rFonts w:ascii="Arial" w:hAnsi="Arial"/>
          <w:sz w:val="24"/>
        </w:rPr>
        <w:t>9.8.4.2</w:t>
      </w:r>
      <w:r>
        <w:rPr>
          <w:rFonts w:ascii="Arial" w:hAnsi="Arial"/>
          <w:sz w:val="24"/>
        </w:rPr>
        <w:tab/>
        <w:t xml:space="preserve">L1-SINR reporting with SSB based CMR and dedicated IMR </w:t>
      </w:r>
      <w:proofErr w:type="gramStart"/>
      <w:r>
        <w:rPr>
          <w:rFonts w:ascii="Arial" w:hAnsi="Arial"/>
          <w:sz w:val="24"/>
        </w:rPr>
        <w:t>configured</w:t>
      </w:r>
      <w:proofErr w:type="gramEnd"/>
    </w:p>
    <w:p w14:paraId="5F8C203C" w14:textId="77777777" w:rsidR="00FD419F" w:rsidRDefault="00FD419F" w:rsidP="00FD419F">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SSB</w:t>
      </w:r>
      <w:r>
        <w:rPr>
          <w:rFonts w:cs="Arial"/>
        </w:rPr>
        <w:t xml:space="preserve"> configured as CMR and dedicated resource configured as IMR for </w:t>
      </w:r>
      <w:r>
        <w:t>L1-SINR computation</w:t>
      </w:r>
      <w:r>
        <w:rPr>
          <w:rFonts w:cs="v4.2.0"/>
        </w:rPr>
        <w:t xml:space="preserve">, </w:t>
      </w:r>
      <w:r>
        <w:t>in which the NZP-CSI-RS or CSI-IM resource configured as dedicated IMR shall be 1-to-1 mapped to SSB configured as CMR, with the same periodicity</w:t>
      </w:r>
      <w:r>
        <w:rPr>
          <w:rFonts w:cs="v4.2.0"/>
        </w:rPr>
        <w:t xml:space="preserve">. The UE physical layer shall be capable of reporting L1-SINR measured over the measurement period of </w:t>
      </w:r>
      <w:r>
        <w:t>T</w:t>
      </w:r>
      <w:r>
        <w:rPr>
          <w:vertAlign w:val="subscript"/>
        </w:rPr>
        <w:t>L1-SINR_Measurement_Period_</w:t>
      </w:r>
      <w:r>
        <w:rPr>
          <w:vertAlign w:val="subscript"/>
          <w:lang w:eastAsia="zh-CN"/>
        </w:rPr>
        <w:t>SSB</w:t>
      </w:r>
      <w:r>
        <w:rPr>
          <w:vertAlign w:val="subscript"/>
        </w:rPr>
        <w:t>_CMR_</w:t>
      </w:r>
      <w:r>
        <w:rPr>
          <w:vertAlign w:val="subscript"/>
          <w:lang w:eastAsia="zh-CN"/>
        </w:rPr>
        <w:t>IMR</w:t>
      </w:r>
      <w:r>
        <w:rPr>
          <w:rFonts w:cs="v4.2.0"/>
        </w:rPr>
        <w:t>.</w:t>
      </w:r>
    </w:p>
    <w:p w14:paraId="1DBD8CD8" w14:textId="77777777" w:rsidR="00FD419F" w:rsidRDefault="00FD419F" w:rsidP="00FD419F">
      <w:pPr>
        <w:rPr>
          <w:rFonts w:eastAsia="?? ??"/>
        </w:rPr>
      </w:pPr>
      <w:bookmarkStart w:id="27" w:name="OLE_LINK462"/>
      <w:r>
        <w:t xml:space="preserve">The requirements in this clause </w:t>
      </w:r>
      <w:bookmarkStart w:id="28" w:name="OLE_LINK464"/>
      <w:r>
        <w:t>are not applicable if</w:t>
      </w:r>
      <w:bookmarkEnd w:id="28"/>
      <w:r>
        <w:t xml:space="preserve"> NZP-CSI-RS or CSI-IM resource configured as dedicated IMR is scheduled with different periodicity as SSB configured as CMR.</w:t>
      </w:r>
    </w:p>
    <w:bookmarkEnd w:id="27"/>
    <w:p w14:paraId="0BD0F54A" w14:textId="77777777" w:rsidR="00FD419F" w:rsidRDefault="00FD419F" w:rsidP="00FD419F">
      <w:pPr>
        <w:rPr>
          <w:rFonts w:eastAsia="?? ??"/>
        </w:rPr>
      </w:pPr>
      <w:r>
        <w:rPr>
          <w:rFonts w:eastAsia="?? ??"/>
        </w:rPr>
        <w:t xml:space="preserve">The value of </w:t>
      </w:r>
      <w:r>
        <w:t>T</w:t>
      </w:r>
      <w:r>
        <w:rPr>
          <w:vertAlign w:val="subscript"/>
        </w:rPr>
        <w:t>L1-SINR_Measurement_Period_SSB_CMR_IMR</w:t>
      </w:r>
      <w:r>
        <w:rPr>
          <w:rFonts w:eastAsia="?? ??"/>
        </w:rPr>
        <w:t xml:space="preserve"> is defined in table 9.8.4.2-1 for FR1 and in table 9.8.4.2-2 for FR2 when </w:t>
      </w:r>
      <w:r>
        <w:rPr>
          <w:rFonts w:cs="v4.2.0"/>
          <w:i/>
          <w:iCs/>
        </w:rPr>
        <w:t>highSpeedMeasFlagFR2-r17</w:t>
      </w:r>
      <w:r>
        <w:rPr>
          <w:rFonts w:eastAsia="?? ??"/>
        </w:rPr>
        <w:t xml:space="preserve"> is not configured, and defined in table 9.8.4.2-3 for FR2 power class 6 UE when </w:t>
      </w:r>
      <w:r>
        <w:rPr>
          <w:rFonts w:cs="v4.2.0"/>
          <w:i/>
          <w:iCs/>
        </w:rPr>
        <w:t>highSpeedMeasFlagFR2-r17</w:t>
      </w:r>
      <w:r>
        <w:rPr>
          <w:rFonts w:eastAsia="?? ??"/>
        </w:rPr>
        <w:t xml:space="preserve"> is configured, </w:t>
      </w:r>
      <w:proofErr w:type="gramStart"/>
      <w:r>
        <w:rPr>
          <w:rFonts w:eastAsia="?? ??"/>
        </w:rPr>
        <w:t>where</w:t>
      </w:r>
      <w:proofErr w:type="gramEnd"/>
    </w:p>
    <w:p w14:paraId="6A5EE1E9" w14:textId="77777777" w:rsidR="00FD419F" w:rsidRDefault="00FD419F" w:rsidP="00FD419F">
      <w:pPr>
        <w:rPr>
          <w:rFonts w:eastAsia="?? ??"/>
        </w:rPr>
      </w:pPr>
      <w:r>
        <w:rPr>
          <w:rFonts w:eastAsia="?? ??"/>
        </w:rPr>
        <w:t>For the value of M</w:t>
      </w:r>
    </w:p>
    <w:p w14:paraId="550D932A" w14:textId="77777777" w:rsidR="00FD419F" w:rsidRDefault="00FD419F" w:rsidP="00FD419F">
      <w:pPr>
        <w:pStyle w:val="B1"/>
        <w:rPr>
          <w:rFonts w:eastAsia="Times New Roman"/>
        </w:rPr>
      </w:pPr>
      <w:r>
        <w:lastRenderedPageBreak/>
        <w:t>-</w:t>
      </w:r>
      <w:r>
        <w:tab/>
        <w:t xml:space="preserve">For periodic or semi-persistent NZP CSI-RS or CSI-IM resource as dedicated IMR, M=1 if the higher layer parameters </w:t>
      </w:r>
      <w:proofErr w:type="spellStart"/>
      <w:r>
        <w:rPr>
          <w:i/>
        </w:rPr>
        <w:t>timeRestrictionForChannelMeasurements</w:t>
      </w:r>
      <w:proofErr w:type="spellEnd"/>
      <w:r>
        <w:t xml:space="preserve"> and/or </w:t>
      </w:r>
      <w:proofErr w:type="spellStart"/>
      <w:r>
        <w:rPr>
          <w:i/>
        </w:rPr>
        <w:t>timeRestrictionForInterferenceMeasurements</w:t>
      </w:r>
      <w:proofErr w:type="spellEnd"/>
      <w:r>
        <w:t xml:space="preserve"> are configured, and M=3 </w:t>
      </w:r>
      <w:proofErr w:type="gramStart"/>
      <w:r>
        <w:t>otherwise;</w:t>
      </w:r>
      <w:proofErr w:type="gramEnd"/>
    </w:p>
    <w:p w14:paraId="04D3A534" w14:textId="77777777" w:rsidR="00FD419F" w:rsidRDefault="00FD419F" w:rsidP="00FD419F">
      <w:pPr>
        <w:ind w:left="284" w:hanging="284"/>
        <w:rPr>
          <w:lang w:eastAsia="zh-CN"/>
        </w:rPr>
      </w:pPr>
      <w:r>
        <w:rPr>
          <w:lang w:eastAsia="zh-CN"/>
        </w:rPr>
        <w:t>For the value of N in FR2</w:t>
      </w:r>
    </w:p>
    <w:p w14:paraId="4675616E" w14:textId="77777777" w:rsidR="00FD419F" w:rsidRDefault="00FD419F" w:rsidP="00FD419F">
      <w:pPr>
        <w:pStyle w:val="B1"/>
        <w:rPr>
          <w:lang w:eastAsia="zh-CN"/>
        </w:rPr>
      </w:pPr>
      <w:r>
        <w:t>-</w:t>
      </w:r>
      <w:r>
        <w:tab/>
      </w:r>
      <w:r>
        <w:rPr>
          <w:rFonts w:eastAsia="?? ??"/>
        </w:rPr>
        <w:t xml:space="preserve">N = </w:t>
      </w:r>
      <w:r>
        <w:rPr>
          <w:rFonts w:eastAsia="SimSun"/>
          <w:lang w:eastAsia="zh-CN"/>
        </w:rPr>
        <w:t>2, 4 or 6</w:t>
      </w:r>
      <w:r>
        <w:rPr>
          <w:rFonts w:eastAsia="?? ??"/>
        </w:rPr>
        <w:t xml:space="preserve"> in FR2-1 for UE supporting </w:t>
      </w:r>
      <w:r>
        <w:rPr>
          <w:i/>
          <w:iCs/>
        </w:rPr>
        <w:t>fastBeamSweepingMultiRx-r1</w:t>
      </w:r>
      <w:r>
        <w:rPr>
          <w:rFonts w:eastAsia="SimSun"/>
          <w:lang w:eastAsia="zh-CN"/>
        </w:rPr>
        <w:t>8</w:t>
      </w:r>
      <w:r>
        <w:rPr>
          <w:rFonts w:eastAsia="?? ??"/>
        </w:rPr>
        <w:t xml:space="preserve">, </w:t>
      </w:r>
      <w:r>
        <w:t>according to the conditions described in clause 3.6.</w:t>
      </w:r>
      <w:r>
        <w:rPr>
          <w:rFonts w:eastAsia="SimSun"/>
          <w:lang w:eastAsia="zh-CN"/>
        </w:rPr>
        <w:t>19</w:t>
      </w:r>
      <w:r>
        <w:t>,</w:t>
      </w:r>
    </w:p>
    <w:p w14:paraId="202792E1" w14:textId="77777777" w:rsidR="00FD419F" w:rsidRDefault="00FD419F" w:rsidP="00FD419F">
      <w:pPr>
        <w:pStyle w:val="B1"/>
      </w:pPr>
      <w:r>
        <w:t>-</w:t>
      </w:r>
      <w:r>
        <w:tab/>
        <w:t>N = 8 otherwise.</w:t>
      </w:r>
    </w:p>
    <w:p w14:paraId="293A7404" w14:textId="77777777" w:rsidR="00FD419F" w:rsidRDefault="00FD419F" w:rsidP="00FD419F">
      <w:pPr>
        <w:ind w:left="284" w:hanging="284"/>
      </w:pPr>
      <w:r>
        <w:t>P is defined as the maximum value between P</w:t>
      </w:r>
      <w:r>
        <w:rPr>
          <w:vertAlign w:val="subscript"/>
        </w:rPr>
        <w:t>CMR</w:t>
      </w:r>
      <w:r>
        <w:t xml:space="preserve"> and P</w:t>
      </w:r>
      <w:r>
        <w:rPr>
          <w:vertAlign w:val="subscript"/>
        </w:rPr>
        <w:t>IMR</w:t>
      </w:r>
      <w:r>
        <w:t xml:space="preserve">, i.e., P = </w:t>
      </w:r>
      <w:proofErr w:type="gramStart"/>
      <w:r>
        <w:t>max(</w:t>
      </w:r>
      <w:proofErr w:type="gramEnd"/>
      <w:r>
        <w:t>P</w:t>
      </w:r>
      <w:r>
        <w:rPr>
          <w:vertAlign w:val="subscript"/>
        </w:rPr>
        <w:t>CMR</w:t>
      </w:r>
      <w:r>
        <w:t>, P</w:t>
      </w:r>
      <w:r>
        <w:rPr>
          <w:vertAlign w:val="subscript"/>
        </w:rPr>
        <w:t>IMR</w:t>
      </w:r>
      <w:r>
        <w:t>), where</w:t>
      </w:r>
    </w:p>
    <w:p w14:paraId="428192B9" w14:textId="77777777" w:rsidR="00FD419F" w:rsidRDefault="00FD419F" w:rsidP="00FD419F">
      <w:pPr>
        <w:pStyle w:val="B1"/>
      </w:pPr>
      <w:r>
        <w:t>-</w:t>
      </w:r>
      <w:r>
        <w:tab/>
        <w:t>the value of P</w:t>
      </w:r>
      <w:r>
        <w:rPr>
          <w:vertAlign w:val="subscript"/>
        </w:rPr>
        <w:t>CMR</w:t>
      </w:r>
      <w:r>
        <w:t xml:space="preserve"> shall be derived in the same way as the value of P used for SSB based L1-RSRP measurement in clause 9.5.4.1, in which the occasions and period of the SSB for CMR shall be used instead. </w:t>
      </w:r>
    </w:p>
    <w:p w14:paraId="7FE691CE" w14:textId="77777777" w:rsidR="00FD419F" w:rsidRDefault="00FD419F" w:rsidP="00FD419F">
      <w:pPr>
        <w:pStyle w:val="B1"/>
      </w:pPr>
      <w:r>
        <w:t>-</w:t>
      </w:r>
      <w:r>
        <w:tab/>
        <w:t>the value of P</w:t>
      </w:r>
      <w:r>
        <w:rPr>
          <w:vertAlign w:val="subscript"/>
        </w:rPr>
        <w:t>IMR</w:t>
      </w:r>
      <w:r>
        <w:t xml:space="preserve"> shall be de</w:t>
      </w:r>
      <w:r>
        <w:rPr>
          <w:lang w:eastAsia="zh-CN"/>
        </w:rPr>
        <w:t>riv</w:t>
      </w:r>
      <w:r>
        <w:t xml:space="preserve">ed in the same way as the value of P used for CSI-RS based L1-RSRP measurement in clause 9.5.4.2, in which the occasions and period of the NZP CSI-RS for NZP-IMR or CSI-IM for ZP-IMR shall be used instead. </w:t>
      </w:r>
    </w:p>
    <w:p w14:paraId="4B747A6E" w14:textId="77777777" w:rsidR="00FD419F" w:rsidRDefault="00FD419F" w:rsidP="00FD419F">
      <w:r>
        <w:t>Longer evaluation period would be expected if the combination of SSB, SMTC occasion and measurement gap configurations does not meet previous conditions.</w:t>
      </w:r>
    </w:p>
    <w:p w14:paraId="4E89ABB2" w14:textId="77777777" w:rsidR="00FD419F" w:rsidRDefault="00FD419F" w:rsidP="00FD419F">
      <w:r>
        <w:t>For L1-SINR measurement with SSB as CMR and CSI-RS or CSI-IM as IMR, the requirement shall apply if the CSI-RS is configured as IMR with repetition field as “repetition = OFF” or CSI-IM is configured as IMR.</w:t>
      </w:r>
    </w:p>
    <w:p w14:paraId="128CAE6C" w14:textId="77777777" w:rsidR="00FD419F" w:rsidRDefault="00FD419F" w:rsidP="00FD419F">
      <w:r>
        <w:t xml:space="preserve">For L1-SINR measurement with SSB as CMR and CSI-RS/CSI-IM as IMR, no requirement shall apply if SSB occasions for CMR or CSI-RS/CSI-IM occasions for IMR are fully overlapped with the configured measurement </w:t>
      </w:r>
      <w:proofErr w:type="gramStart"/>
      <w:r>
        <w:t>gap</w:t>
      </w:r>
      <w:proofErr w:type="gramEnd"/>
      <w:r>
        <w:t xml:space="preserve">  </w:t>
      </w:r>
    </w:p>
    <w:p w14:paraId="3A0C2825" w14:textId="77777777" w:rsidR="00FD419F" w:rsidRDefault="00FD419F" w:rsidP="00FD419F">
      <w:pPr>
        <w:pStyle w:val="TH"/>
      </w:pPr>
      <w:r>
        <w:t>Table 9.8.4.2-1: Measurement period T</w:t>
      </w:r>
      <w:r>
        <w:rPr>
          <w:vertAlign w:val="subscript"/>
        </w:rPr>
        <w:t>L1-SINR_Measurement_Period_SSB_CMR_IMR</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D419F" w14:paraId="792270FF" w14:textId="77777777" w:rsidTr="00FD419F">
        <w:trPr>
          <w:jc w:val="center"/>
        </w:trPr>
        <w:tc>
          <w:tcPr>
            <w:tcW w:w="2035" w:type="dxa"/>
            <w:tcBorders>
              <w:top w:val="single" w:sz="4" w:space="0" w:color="auto"/>
              <w:left w:val="single" w:sz="4" w:space="0" w:color="auto"/>
              <w:bottom w:val="single" w:sz="4" w:space="0" w:color="auto"/>
              <w:right w:val="single" w:sz="4" w:space="0" w:color="auto"/>
            </w:tcBorders>
            <w:hideMark/>
          </w:tcPr>
          <w:p w14:paraId="7F6CF525" w14:textId="77777777" w:rsidR="00FD419F" w:rsidRDefault="00FD419F">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12058741" w14:textId="77777777" w:rsidR="00FD419F" w:rsidRDefault="00FD419F">
            <w:pPr>
              <w:pStyle w:val="TAH"/>
            </w:pPr>
            <w:r>
              <w:t>T</w:t>
            </w:r>
            <w:r>
              <w:rPr>
                <w:vertAlign w:val="subscript"/>
              </w:rPr>
              <w:t>L1-SINR_Measurement_Period_SSB_CMR_IMR</w:t>
            </w:r>
            <w:r>
              <w:t xml:space="preserve"> (</w:t>
            </w:r>
            <w:proofErr w:type="spellStart"/>
            <w:r>
              <w:t>ms</w:t>
            </w:r>
            <w:proofErr w:type="spellEnd"/>
            <w:r>
              <w:t xml:space="preserve">) </w:t>
            </w:r>
          </w:p>
        </w:tc>
      </w:tr>
      <w:tr w:rsidR="00FD419F" w14:paraId="17A801C9" w14:textId="77777777" w:rsidTr="00FD419F">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955E32B" w14:textId="77777777" w:rsidR="00FD419F" w:rsidRDefault="00FD419F">
            <w:pPr>
              <w:pStyle w:val="TAC"/>
            </w:pPr>
            <w: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2EF8BE44" w14:textId="77777777" w:rsidR="00FD419F" w:rsidRDefault="00FD419F">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ceil(M*P)*T</w:t>
            </w:r>
            <w:r>
              <w:rPr>
                <w:rFonts w:cs="v4.2.0"/>
                <w:vertAlign w:val="subscript"/>
              </w:rPr>
              <w:t>SSB</w:t>
            </w:r>
            <w:r>
              <w:rPr>
                <w:rFonts w:cs="v4.2.0"/>
              </w:rPr>
              <w:t>)</w:t>
            </w:r>
          </w:p>
        </w:tc>
      </w:tr>
      <w:tr w:rsidR="00FD419F" w14:paraId="36396E5F" w14:textId="77777777" w:rsidTr="00FD419F">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23592FA6" w14:textId="77777777" w:rsidR="00FD419F" w:rsidRDefault="00FD419F">
            <w:pPr>
              <w:pStyle w:val="TAC"/>
            </w:pPr>
            <w:r>
              <w:t xml:space="preserve">DRX cycle </w:t>
            </w:r>
            <w:r>
              <w:rPr>
                <w:rFonts w:cs="Arial"/>
              </w:rPr>
              <w:t xml:space="preserve">≤ </w:t>
            </w:r>
            <w:r>
              <w:t xml:space="preserve">320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2F85AC8D" w14:textId="77777777" w:rsidR="00FD419F" w:rsidRDefault="00FD419F">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ceil(1.5*M*P)*max(T</w:t>
            </w:r>
            <w:r>
              <w:rPr>
                <w:rFonts w:cs="v4.2.0"/>
                <w:vertAlign w:val="subscript"/>
              </w:rPr>
              <w:t>DRX</w:t>
            </w:r>
            <w:r>
              <w:rPr>
                <w:rFonts w:cs="v4.2.0"/>
              </w:rPr>
              <w:t>,T</w:t>
            </w:r>
            <w:r>
              <w:rPr>
                <w:rFonts w:cs="v4.2.0"/>
                <w:vertAlign w:val="subscript"/>
              </w:rPr>
              <w:t>SSB</w:t>
            </w:r>
            <w:r>
              <w:rPr>
                <w:rFonts w:cs="v4.2.0"/>
              </w:rPr>
              <w:t>))</w:t>
            </w:r>
          </w:p>
        </w:tc>
      </w:tr>
      <w:tr w:rsidR="00FD419F" w14:paraId="2DECB765" w14:textId="77777777" w:rsidTr="00FD419F">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44C017C" w14:textId="77777777" w:rsidR="00FD419F" w:rsidRDefault="00FD419F">
            <w:pPr>
              <w:pStyle w:val="TAC"/>
            </w:pPr>
            <w:r>
              <w:t xml:space="preserve">DRX cycle &gt; 320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02E1DD20" w14:textId="77777777" w:rsidR="00FD419F" w:rsidRDefault="00FD419F">
            <w:pPr>
              <w:pStyle w:val="TAC"/>
            </w:pPr>
            <w:r>
              <w:rPr>
                <w:rFonts w:cs="v4.2.0"/>
              </w:rPr>
              <w:t>ceil(M*</w:t>
            </w:r>
            <w:proofErr w:type="gramStart"/>
            <w:r>
              <w:rPr>
                <w:rFonts w:cs="v4.2.0"/>
              </w:rPr>
              <w:t>P)*</w:t>
            </w:r>
            <w:proofErr w:type="gramEnd"/>
            <w:r>
              <w:rPr>
                <w:rFonts w:cs="v4.2.0"/>
              </w:rPr>
              <w:t>T</w:t>
            </w:r>
            <w:r>
              <w:rPr>
                <w:rFonts w:cs="v4.2.0"/>
                <w:vertAlign w:val="subscript"/>
              </w:rPr>
              <w:t>DRX</w:t>
            </w:r>
          </w:p>
        </w:tc>
      </w:tr>
      <w:tr w:rsidR="00FD419F" w14:paraId="01880F44" w14:textId="77777777" w:rsidTr="00FD419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445BF5" w14:textId="77777777" w:rsidR="00FD419F" w:rsidRDefault="00FD419F">
            <w:pPr>
              <w:pStyle w:val="TAN"/>
            </w:pPr>
            <w:r>
              <w:t>NOTE 1:</w:t>
            </w:r>
            <w:r>
              <w:rPr>
                <w:sz w:val="28"/>
              </w:rPr>
              <w:tab/>
            </w:r>
            <w:bookmarkStart w:id="29" w:name="OLE_LINK128"/>
            <w:r>
              <w:rPr>
                <w:rFonts w:cs="v4.2.0"/>
              </w:rPr>
              <w:t>T</w:t>
            </w:r>
            <w:r>
              <w:rPr>
                <w:rFonts w:cs="v4.2.0"/>
                <w:vertAlign w:val="subscript"/>
              </w:rPr>
              <w:t>SSB</w:t>
            </w:r>
            <w:r>
              <w:t xml:space="preserve"> =</w:t>
            </w:r>
            <w:bookmarkEnd w:id="29"/>
            <w:r>
              <w:t xml:space="preserve"> </w:t>
            </w:r>
            <w:bookmarkStart w:id="30" w:name="OLE_LINK130"/>
            <w:proofErr w:type="spellStart"/>
            <w:r>
              <w:t>ssb-periodicityServingCell</w:t>
            </w:r>
            <w:proofErr w:type="spellEnd"/>
            <w:r>
              <w:t xml:space="preserve"> is </w:t>
            </w:r>
            <w:bookmarkStart w:id="31" w:name="OLE_LINK129"/>
            <w:r>
              <w:t>the periodicity of the SSB-Index configured for L1-SINR channel measurement</w:t>
            </w:r>
            <w:bookmarkEnd w:id="30"/>
            <w:bookmarkEnd w:id="31"/>
            <w:r>
              <w: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2256FF80" w14:textId="77777777" w:rsidR="00FD419F" w:rsidRDefault="00FD419F">
            <w:pPr>
              <w:pStyle w:val="TAN"/>
              <w:rPr>
                <w:ins w:id="32" w:author="Hsuanli Lin (林烜立)" w:date="2025-05-08T17:02:00Z"/>
              </w:rPr>
            </w:pPr>
            <w:r>
              <w:t>NOTE 2:</w:t>
            </w:r>
            <w:r>
              <w:rPr>
                <w:sz w:val="28"/>
              </w:rPr>
              <w:tab/>
            </w:r>
            <w:r>
              <w:t>The requirements are applicable provided that the CSI-RS resource configured for interference measurement shall be 1-to-1 mapped to SSB configured for channel measurement, with the same periodicity.</w:t>
            </w:r>
          </w:p>
          <w:p w14:paraId="7288B4AC" w14:textId="4960E453" w:rsidR="00997A25" w:rsidRPr="00567E05" w:rsidRDefault="00997A25" w:rsidP="00567E05">
            <w:pPr>
              <w:pStyle w:val="TAN"/>
              <w:rPr>
                <w:rFonts w:eastAsia="Times New Roman" w:cs="Arial"/>
                <w:szCs w:val="18"/>
                <w:lang w:eastAsia="zh-CN"/>
              </w:rPr>
            </w:pPr>
            <w:bookmarkStart w:id="33" w:name="OLE_LINK132"/>
            <w:ins w:id="34" w:author="Hsuanli Lin (林烜立)" w:date="2025-05-08T17:02:00Z">
              <w:r w:rsidRPr="00997A25">
                <w:t xml:space="preserve">NOTE 3: </w:t>
              </w:r>
            </w:ins>
            <w:ins w:id="35" w:author="Hsuanli Lin (林烜立)" w:date="2025-05-08T17:03:00Z">
              <w:r>
                <w:t xml:space="preserve">  </w:t>
              </w:r>
            </w:ins>
            <w:ins w:id="36" w:author="Hsuanli Lin (林烜立)" w:date="2025-05-08T17:02:00Z">
              <w:r w:rsidRPr="00997A25">
                <w:t xml:space="preserve">For UEs supporting [on-demand SSB </w:t>
              </w:r>
              <w:proofErr w:type="spellStart"/>
              <w:r w:rsidRPr="00997A25">
                <w:t>SCell</w:t>
              </w:r>
              <w:proofErr w:type="spellEnd"/>
              <w:r w:rsidRPr="00997A25">
                <w:t xml:space="preserve"> operation] and the OD-SSB is activated, </w:t>
              </w:r>
              <w:bookmarkStart w:id="37" w:name="OLE_LINK131"/>
              <w:r w:rsidRPr="00997A25">
                <w:rPr>
                  <w:rFonts w:eastAsia="Times New Roman" w:cs="Arial"/>
                  <w:szCs w:val="18"/>
                  <w:lang w:eastAsia="zh-CN"/>
                </w:rPr>
                <w:t>T</w:t>
              </w:r>
              <w:r w:rsidRPr="00997A25">
                <w:rPr>
                  <w:rFonts w:eastAsia="Times New Roman" w:cs="Arial"/>
                  <w:szCs w:val="18"/>
                  <w:vertAlign w:val="subscript"/>
                  <w:lang w:eastAsia="zh-CN"/>
                </w:rPr>
                <w:t>SSB</w:t>
              </w:r>
              <w:bookmarkEnd w:id="37"/>
              <w:r w:rsidRPr="00997A25">
                <w:rPr>
                  <w:rFonts w:eastAsia="Times New Roman" w:cs="Arial"/>
                  <w:szCs w:val="18"/>
                  <w:lang w:eastAsia="zh-CN"/>
                </w:rPr>
                <w:t xml:space="preserve"> =</w:t>
              </w:r>
              <w:r w:rsidRPr="00997A25">
                <w:rPr>
                  <w:rFonts w:eastAsia="Times New Roman" w:cs="Arial"/>
                  <w:szCs w:val="18"/>
                  <w:lang w:val="en-US" w:eastAsia="zh-CN"/>
                </w:rPr>
                <w:t xml:space="preserve"> </w:t>
              </w:r>
              <w:r w:rsidRPr="00997A25">
                <w:rPr>
                  <w:rFonts w:eastAsia="Times New Roman" w:cs="Arial"/>
                  <w:szCs w:val="18"/>
                  <w:lang w:eastAsia="zh-CN"/>
                </w:rPr>
                <w:t>T</w:t>
              </w:r>
              <w:r w:rsidRPr="00997A25">
                <w:rPr>
                  <w:rFonts w:eastAsia="Times New Roman" w:cs="Arial"/>
                  <w:szCs w:val="18"/>
                  <w:vertAlign w:val="subscript"/>
                  <w:lang w:val="en-US" w:eastAsia="zh-CN"/>
                </w:rPr>
                <w:t>OD-</w:t>
              </w:r>
              <w:r w:rsidRPr="00997A25">
                <w:rPr>
                  <w:rFonts w:eastAsia="Times New Roman" w:cs="Arial"/>
                  <w:szCs w:val="18"/>
                  <w:vertAlign w:val="subscript"/>
                  <w:lang w:eastAsia="zh-CN"/>
                </w:rPr>
                <w:t>S</w:t>
              </w:r>
              <w:r w:rsidRPr="00997A25">
                <w:rPr>
                  <w:rFonts w:eastAsia="Times New Roman" w:cs="Arial"/>
                  <w:szCs w:val="18"/>
                  <w:vertAlign w:val="subscript"/>
                  <w:lang w:val="en-US" w:eastAsia="zh-CN"/>
                </w:rPr>
                <w:t>S</w:t>
              </w:r>
              <w:r w:rsidRPr="00997A25">
                <w:rPr>
                  <w:rFonts w:eastAsia="Times New Roman" w:cs="Arial"/>
                  <w:szCs w:val="18"/>
                  <w:vertAlign w:val="subscript"/>
                  <w:lang w:eastAsia="zh-CN"/>
                </w:rPr>
                <w:t>B</w:t>
              </w:r>
            </w:ins>
            <w:ins w:id="38" w:author="Hsuanli Lin (林烜立)" w:date="2025-05-08T17:16:00Z">
              <w:r w:rsidR="00567E05">
                <w:rPr>
                  <w:rFonts w:eastAsia="Times New Roman" w:cs="Arial"/>
                  <w:szCs w:val="18"/>
                  <w:lang w:eastAsia="zh-CN"/>
                </w:rPr>
                <w:t>.</w:t>
              </w:r>
            </w:ins>
            <w:bookmarkEnd w:id="33"/>
            <w:ins w:id="39" w:author="Hsuanli Lin (林烜立)" w:date="2025-05-08T17:17:00Z">
              <w:r w:rsidR="007D069A">
                <w:rPr>
                  <w:rFonts w:eastAsia="Times New Roman" w:cs="Arial"/>
                  <w:szCs w:val="18"/>
                  <w:lang w:eastAsia="zh-CN"/>
                </w:rPr>
                <w:t xml:space="preserve"> Where T</w:t>
              </w:r>
              <w:r w:rsidR="007D069A">
                <w:rPr>
                  <w:rFonts w:eastAsia="Times New Roman" w:cs="Arial"/>
                  <w:szCs w:val="18"/>
                  <w:vertAlign w:val="subscript"/>
                  <w:lang w:val="en-US" w:eastAsia="zh-CN"/>
                </w:rPr>
                <w:t>OD-</w:t>
              </w:r>
              <w:r w:rsidR="007D069A">
                <w:rPr>
                  <w:rFonts w:eastAsia="Times New Roman" w:cs="Arial"/>
                  <w:szCs w:val="18"/>
                  <w:vertAlign w:val="subscript"/>
                  <w:lang w:eastAsia="zh-CN"/>
                </w:rPr>
                <w:t>S</w:t>
              </w:r>
              <w:r w:rsidR="007D069A">
                <w:rPr>
                  <w:rFonts w:eastAsia="Times New Roman" w:cs="Arial"/>
                  <w:szCs w:val="18"/>
                  <w:vertAlign w:val="subscript"/>
                  <w:lang w:val="en-US" w:eastAsia="zh-CN"/>
                </w:rPr>
                <w:t>S</w:t>
              </w:r>
              <w:r w:rsidR="007D069A">
                <w:rPr>
                  <w:rFonts w:eastAsia="Times New Roman" w:cs="Arial"/>
                  <w:szCs w:val="18"/>
                  <w:vertAlign w:val="subscript"/>
                  <w:lang w:eastAsia="zh-CN"/>
                </w:rPr>
                <w:t>B</w:t>
              </w:r>
              <w:r w:rsidR="007D069A">
                <w:rPr>
                  <w:rFonts w:eastAsia="Times New Roman" w:cs="Arial"/>
                  <w:szCs w:val="18"/>
                  <w:lang w:eastAsia="zh-CN"/>
                </w:rPr>
                <w:t xml:space="preserve"> is the SSB periodicity of OD-SSB.</w:t>
              </w:r>
            </w:ins>
          </w:p>
        </w:tc>
      </w:tr>
    </w:tbl>
    <w:p w14:paraId="5BBE6304" w14:textId="77777777" w:rsidR="00FD419F" w:rsidRDefault="00FD419F" w:rsidP="00FD419F">
      <w:pPr>
        <w:rPr>
          <w:rFonts w:eastAsia="?? ??"/>
        </w:rPr>
      </w:pPr>
    </w:p>
    <w:p w14:paraId="31E97CF4" w14:textId="77777777" w:rsidR="00FD419F" w:rsidRDefault="00FD419F" w:rsidP="00FD419F">
      <w:pPr>
        <w:pStyle w:val="TH"/>
        <w:rPr>
          <w:rFonts w:eastAsia="Times New Roman"/>
        </w:rPr>
      </w:pPr>
      <w:r>
        <w:t>Table 9.8.4.2-2: Measurement period T</w:t>
      </w:r>
      <w:r>
        <w:rPr>
          <w:vertAlign w:val="subscript"/>
        </w:rPr>
        <w:t>L1-SINR_Measurement_Period_SSB_CMR_IMR</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D419F" w14:paraId="67E732D3" w14:textId="77777777" w:rsidTr="00FD419F">
        <w:trPr>
          <w:jc w:val="center"/>
        </w:trPr>
        <w:tc>
          <w:tcPr>
            <w:tcW w:w="2035" w:type="dxa"/>
            <w:tcBorders>
              <w:top w:val="single" w:sz="4" w:space="0" w:color="auto"/>
              <w:left w:val="single" w:sz="4" w:space="0" w:color="auto"/>
              <w:bottom w:val="single" w:sz="4" w:space="0" w:color="auto"/>
              <w:right w:val="single" w:sz="4" w:space="0" w:color="auto"/>
            </w:tcBorders>
            <w:hideMark/>
          </w:tcPr>
          <w:p w14:paraId="656B5C2E" w14:textId="77777777" w:rsidR="00FD419F" w:rsidRDefault="00FD419F">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2BC2BBF" w14:textId="77777777" w:rsidR="00FD419F" w:rsidRDefault="00FD419F">
            <w:pPr>
              <w:pStyle w:val="TAH"/>
            </w:pPr>
            <w:r>
              <w:t>T</w:t>
            </w:r>
            <w:r>
              <w:rPr>
                <w:vertAlign w:val="subscript"/>
              </w:rPr>
              <w:t>L1-SINR_Measurement_Period_SSB_CMR_IMR</w:t>
            </w:r>
            <w:r>
              <w:t xml:space="preserve"> (</w:t>
            </w:r>
            <w:proofErr w:type="spellStart"/>
            <w:r>
              <w:t>ms</w:t>
            </w:r>
            <w:proofErr w:type="spellEnd"/>
            <w:r>
              <w:t xml:space="preserve">) </w:t>
            </w:r>
          </w:p>
        </w:tc>
      </w:tr>
      <w:tr w:rsidR="00FD419F" w14:paraId="2B3F3CB7" w14:textId="77777777" w:rsidTr="00FD419F">
        <w:trPr>
          <w:jc w:val="center"/>
        </w:trPr>
        <w:tc>
          <w:tcPr>
            <w:tcW w:w="2035" w:type="dxa"/>
            <w:tcBorders>
              <w:top w:val="single" w:sz="4" w:space="0" w:color="auto"/>
              <w:left w:val="single" w:sz="4" w:space="0" w:color="auto"/>
              <w:bottom w:val="single" w:sz="4" w:space="0" w:color="auto"/>
              <w:right w:val="single" w:sz="4" w:space="0" w:color="auto"/>
            </w:tcBorders>
            <w:hideMark/>
          </w:tcPr>
          <w:p w14:paraId="2B95ACD5" w14:textId="77777777" w:rsidR="00FD419F" w:rsidRDefault="00FD419F">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28143B9A" w14:textId="77777777" w:rsidR="00FD419F" w:rsidRDefault="00FD419F">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ceil(M*P*N)*T</w:t>
            </w:r>
            <w:r>
              <w:rPr>
                <w:rFonts w:cs="v4.2.0"/>
                <w:vertAlign w:val="subscript"/>
              </w:rPr>
              <w:t>SSB</w:t>
            </w:r>
            <w:r>
              <w:rPr>
                <w:rFonts w:cs="v4.2.0"/>
              </w:rPr>
              <w:t>)</w:t>
            </w:r>
          </w:p>
        </w:tc>
      </w:tr>
      <w:tr w:rsidR="00FD419F" w14:paraId="10FBFCBF" w14:textId="77777777" w:rsidTr="00FD419F">
        <w:trPr>
          <w:jc w:val="center"/>
        </w:trPr>
        <w:tc>
          <w:tcPr>
            <w:tcW w:w="2035" w:type="dxa"/>
            <w:tcBorders>
              <w:top w:val="single" w:sz="4" w:space="0" w:color="auto"/>
              <w:left w:val="single" w:sz="4" w:space="0" w:color="auto"/>
              <w:bottom w:val="single" w:sz="4" w:space="0" w:color="auto"/>
              <w:right w:val="single" w:sz="4" w:space="0" w:color="auto"/>
            </w:tcBorders>
            <w:hideMark/>
          </w:tcPr>
          <w:p w14:paraId="3409140B" w14:textId="77777777" w:rsidR="00FD419F" w:rsidRDefault="00FD419F">
            <w:pPr>
              <w:pStyle w:val="TAC"/>
            </w:pPr>
            <w:r>
              <w:t xml:space="preserve">DRX cycle </w:t>
            </w:r>
            <w:r>
              <w:rPr>
                <w:rFonts w:cs="Arial"/>
              </w:rPr>
              <w:t xml:space="preserve">≤ </w:t>
            </w:r>
            <w:r>
              <w:t xml:space="preserve">320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B52C27C" w14:textId="77777777" w:rsidR="00FD419F" w:rsidRDefault="00FD419F">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ceil(1.5*M*P*N)*max(T</w:t>
            </w:r>
            <w:r>
              <w:rPr>
                <w:rFonts w:cs="v4.2.0"/>
                <w:vertAlign w:val="subscript"/>
              </w:rPr>
              <w:t>DRX</w:t>
            </w:r>
            <w:r>
              <w:rPr>
                <w:rFonts w:cs="v4.2.0"/>
              </w:rPr>
              <w:t>,T</w:t>
            </w:r>
            <w:r>
              <w:rPr>
                <w:rFonts w:cs="v4.2.0"/>
                <w:vertAlign w:val="subscript"/>
              </w:rPr>
              <w:t>SSB</w:t>
            </w:r>
            <w:r>
              <w:rPr>
                <w:rFonts w:cs="v4.2.0"/>
              </w:rPr>
              <w:t>))</w:t>
            </w:r>
          </w:p>
        </w:tc>
      </w:tr>
      <w:tr w:rsidR="00FD419F" w14:paraId="7A2225C3" w14:textId="77777777" w:rsidTr="00FD419F">
        <w:trPr>
          <w:jc w:val="center"/>
        </w:trPr>
        <w:tc>
          <w:tcPr>
            <w:tcW w:w="2035" w:type="dxa"/>
            <w:tcBorders>
              <w:top w:val="single" w:sz="4" w:space="0" w:color="auto"/>
              <w:left w:val="single" w:sz="4" w:space="0" w:color="auto"/>
              <w:bottom w:val="single" w:sz="4" w:space="0" w:color="auto"/>
              <w:right w:val="single" w:sz="4" w:space="0" w:color="auto"/>
            </w:tcBorders>
            <w:hideMark/>
          </w:tcPr>
          <w:p w14:paraId="2E1BDBDE" w14:textId="77777777" w:rsidR="00FD419F" w:rsidRDefault="00FD419F">
            <w:pPr>
              <w:pStyle w:val="TAC"/>
            </w:pPr>
            <w:r>
              <w:t xml:space="preserve">DRX cycle &gt; 320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DCE9B20" w14:textId="77777777" w:rsidR="00FD419F" w:rsidRDefault="00FD419F">
            <w:pPr>
              <w:pStyle w:val="TAC"/>
            </w:pPr>
            <w:proofErr w:type="gramStart"/>
            <w:r>
              <w:rPr>
                <w:rFonts w:cs="v4.2.0"/>
              </w:rPr>
              <w:t>ceil(</w:t>
            </w:r>
            <w:proofErr w:type="gramEnd"/>
            <w:r>
              <w:rPr>
                <w:rFonts w:cs="v4.2.0"/>
              </w:rPr>
              <w:t>1.5*M*P*N)*T</w:t>
            </w:r>
            <w:r>
              <w:rPr>
                <w:rFonts w:cs="v4.2.0"/>
                <w:vertAlign w:val="subscript"/>
              </w:rPr>
              <w:t>DRX</w:t>
            </w:r>
          </w:p>
        </w:tc>
      </w:tr>
      <w:tr w:rsidR="00FD419F" w14:paraId="3A58691B" w14:textId="77777777" w:rsidTr="00FD419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0FB5E2" w14:textId="77777777" w:rsidR="00FD419F" w:rsidRDefault="00FD419F">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38B0CA65" w14:textId="77777777" w:rsidR="00FD419F" w:rsidRDefault="00FD419F">
            <w:pPr>
              <w:pStyle w:val="TAN"/>
              <w:rPr>
                <w:ins w:id="40" w:author="Hsuanli Lin (林烜立)" w:date="2025-05-08T17:16:00Z"/>
              </w:rPr>
            </w:pPr>
            <w:r>
              <w:t>NOTE</w:t>
            </w:r>
            <w:r>
              <w:rPr>
                <w:rFonts w:cs="v4.2.0"/>
              </w:rPr>
              <w:t xml:space="preserve"> 2:</w:t>
            </w:r>
            <w:r>
              <w:rPr>
                <w:sz w:val="28"/>
              </w:rPr>
              <w:tab/>
            </w:r>
            <w:r>
              <w:t>The requirements are applicable provided that the CSI-RS resource configured for interference measurement shall be 1-to-1 mapped to SSB configured for channel measurement, with the same periodicity.</w:t>
            </w:r>
          </w:p>
          <w:p w14:paraId="74C1654E" w14:textId="0F9FFB7F" w:rsidR="007572B3" w:rsidRPr="007572B3" w:rsidRDefault="007572B3" w:rsidP="007572B3">
            <w:pPr>
              <w:pStyle w:val="TAN"/>
            </w:pPr>
            <w:ins w:id="41" w:author="Hsuanli Lin (林烜立)" w:date="2025-05-08T17:16:00Z">
              <w:r>
                <w:t xml:space="preserve">NOTE 3:   For UEs supporting [on-demand SSB </w:t>
              </w:r>
              <w:proofErr w:type="spellStart"/>
              <w:r>
                <w:t>SCell</w:t>
              </w:r>
              <w:proofErr w:type="spellEnd"/>
              <w:r>
                <w:t xml:space="preserve"> operation] and the OD-SSB is activated, </w:t>
              </w:r>
              <w:r>
                <w:rPr>
                  <w:rFonts w:eastAsia="Times New Roman" w:cs="Arial"/>
                  <w:szCs w:val="18"/>
                  <w:lang w:eastAsia="zh-CN"/>
                </w:rPr>
                <w:t>T</w:t>
              </w:r>
              <w:r>
                <w:rPr>
                  <w:rFonts w:eastAsia="Times New Roman" w:cs="Arial"/>
                  <w:szCs w:val="18"/>
                  <w:vertAlign w:val="subscript"/>
                  <w:lang w:eastAsia="zh-CN"/>
                </w:rPr>
                <w:t>SSB</w:t>
              </w:r>
              <w:r>
                <w:rPr>
                  <w:rFonts w:eastAsia="Times New Roman" w:cs="Arial"/>
                  <w:szCs w:val="18"/>
                  <w:lang w:eastAsia="zh-CN"/>
                </w:rPr>
                <w:t xml:space="preserve"> =</w:t>
              </w:r>
              <w:r>
                <w:rPr>
                  <w:rFonts w:eastAsia="Times New Roman" w:cs="Arial"/>
                  <w:szCs w:val="18"/>
                  <w:lang w:val="en-US" w:eastAsia="zh-CN"/>
                </w:rPr>
                <w:t xml:space="preserve"> </w:t>
              </w:r>
              <w:bookmarkStart w:id="42" w:name="OLE_LINK133"/>
              <w:r>
                <w:rPr>
                  <w:rFonts w:eastAsia="Times New Roman" w:cs="Arial"/>
                  <w:szCs w:val="18"/>
                  <w:lang w:eastAsia="zh-CN"/>
                </w:rPr>
                <w:t>T</w:t>
              </w:r>
              <w:r>
                <w:rPr>
                  <w:rFonts w:eastAsia="Times New Roman" w:cs="Arial"/>
                  <w:szCs w:val="18"/>
                  <w:vertAlign w:val="subscript"/>
                  <w:lang w:val="en-US" w:eastAsia="zh-CN"/>
                </w:rPr>
                <w:t>OD-</w:t>
              </w:r>
              <w:r>
                <w:rPr>
                  <w:rFonts w:eastAsia="Times New Roman" w:cs="Arial"/>
                  <w:szCs w:val="18"/>
                  <w:vertAlign w:val="subscript"/>
                  <w:lang w:eastAsia="zh-CN"/>
                </w:rPr>
                <w:t>S</w:t>
              </w:r>
              <w:r>
                <w:rPr>
                  <w:rFonts w:eastAsia="Times New Roman" w:cs="Arial"/>
                  <w:szCs w:val="18"/>
                  <w:vertAlign w:val="subscript"/>
                  <w:lang w:val="en-US" w:eastAsia="zh-CN"/>
                </w:rPr>
                <w:t>S</w:t>
              </w:r>
              <w:r>
                <w:rPr>
                  <w:rFonts w:eastAsia="Times New Roman" w:cs="Arial"/>
                  <w:szCs w:val="18"/>
                  <w:vertAlign w:val="subscript"/>
                  <w:lang w:eastAsia="zh-CN"/>
                </w:rPr>
                <w:t>B</w:t>
              </w:r>
              <w:bookmarkEnd w:id="42"/>
              <w:r>
                <w:rPr>
                  <w:rFonts w:eastAsia="Times New Roman" w:cs="Arial"/>
                  <w:szCs w:val="18"/>
                  <w:lang w:eastAsia="zh-CN"/>
                </w:rPr>
                <w:t>.</w:t>
              </w:r>
            </w:ins>
            <w:ins w:id="43" w:author="Hsuanli Lin (林烜立)" w:date="2025-05-08T17:17:00Z">
              <w:r w:rsidR="007D069A">
                <w:rPr>
                  <w:rFonts w:eastAsia="Times New Roman" w:cs="Arial"/>
                  <w:szCs w:val="18"/>
                  <w:lang w:eastAsia="zh-CN"/>
                </w:rPr>
                <w:t xml:space="preserve"> </w:t>
              </w:r>
              <w:bookmarkStart w:id="44" w:name="OLE_LINK134"/>
              <w:r w:rsidR="007D069A" w:rsidRPr="007D069A">
                <w:rPr>
                  <w:rFonts w:eastAsia="Times New Roman" w:cs="Arial"/>
                  <w:szCs w:val="18"/>
                  <w:lang w:eastAsia="zh-CN"/>
                </w:rPr>
                <w:t xml:space="preserve">Where </w:t>
              </w:r>
              <w:r w:rsidR="007D069A">
                <w:rPr>
                  <w:rFonts w:eastAsia="Times New Roman" w:cs="Arial"/>
                  <w:szCs w:val="18"/>
                  <w:lang w:eastAsia="zh-CN"/>
                </w:rPr>
                <w:t>T</w:t>
              </w:r>
              <w:r w:rsidR="007D069A">
                <w:rPr>
                  <w:rFonts w:eastAsia="Times New Roman" w:cs="Arial"/>
                  <w:szCs w:val="18"/>
                  <w:vertAlign w:val="subscript"/>
                  <w:lang w:val="en-US" w:eastAsia="zh-CN"/>
                </w:rPr>
                <w:t>OD-</w:t>
              </w:r>
              <w:r w:rsidR="007D069A">
                <w:rPr>
                  <w:rFonts w:eastAsia="Times New Roman" w:cs="Arial"/>
                  <w:szCs w:val="18"/>
                  <w:vertAlign w:val="subscript"/>
                  <w:lang w:eastAsia="zh-CN"/>
                </w:rPr>
                <w:t>S</w:t>
              </w:r>
              <w:r w:rsidR="007D069A">
                <w:rPr>
                  <w:rFonts w:eastAsia="Times New Roman" w:cs="Arial"/>
                  <w:szCs w:val="18"/>
                  <w:vertAlign w:val="subscript"/>
                  <w:lang w:val="en-US" w:eastAsia="zh-CN"/>
                </w:rPr>
                <w:t>S</w:t>
              </w:r>
              <w:r w:rsidR="007D069A">
                <w:rPr>
                  <w:rFonts w:eastAsia="Times New Roman" w:cs="Arial"/>
                  <w:szCs w:val="18"/>
                  <w:vertAlign w:val="subscript"/>
                  <w:lang w:eastAsia="zh-CN"/>
                </w:rPr>
                <w:t>B</w:t>
              </w:r>
              <w:r w:rsidR="007D069A" w:rsidRPr="007D069A">
                <w:rPr>
                  <w:rFonts w:eastAsia="Times New Roman" w:cs="Arial"/>
                  <w:szCs w:val="18"/>
                  <w:lang w:eastAsia="zh-CN"/>
                </w:rPr>
                <w:t xml:space="preserve"> is the SSB periodicity of OD-SSB</w:t>
              </w:r>
              <w:r w:rsidR="007D069A">
                <w:rPr>
                  <w:rFonts w:eastAsia="Times New Roman" w:cs="Arial"/>
                  <w:szCs w:val="18"/>
                  <w:lang w:eastAsia="zh-CN"/>
                </w:rPr>
                <w:t>.</w:t>
              </w:r>
            </w:ins>
            <w:bookmarkEnd w:id="44"/>
          </w:p>
        </w:tc>
      </w:tr>
    </w:tbl>
    <w:p w14:paraId="6CC50FBE" w14:textId="77777777" w:rsidR="00FD419F" w:rsidRDefault="00FD419F" w:rsidP="00FD419F">
      <w:pPr>
        <w:rPr>
          <w:rFonts w:eastAsia="Times New Roman"/>
        </w:rPr>
      </w:pPr>
    </w:p>
    <w:p w14:paraId="5EF9CB2E" w14:textId="77777777" w:rsidR="00FD419F" w:rsidRDefault="00FD419F" w:rsidP="00FD419F">
      <w:pPr>
        <w:pStyle w:val="TH"/>
      </w:pPr>
      <w:r>
        <w:lastRenderedPageBreak/>
        <w:t>Table 9.8.4.2-3: Measurement period T</w:t>
      </w:r>
      <w:r>
        <w:rPr>
          <w:vertAlign w:val="subscript"/>
        </w:rPr>
        <w:t>L1-SINR_Measurement_Period_SSB_CMR_IMR</w:t>
      </w:r>
      <w:r>
        <w:t xml:space="preserve"> configured with </w:t>
      </w:r>
      <w:r>
        <w:rPr>
          <w:rFonts w:cs="v4.2.0"/>
          <w:i/>
          <w:iCs/>
        </w:rPr>
        <w:t>highSpeedMeasFlagFR2-r17</w:t>
      </w:r>
      <w: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FD419F" w14:paraId="0B80D319" w14:textId="77777777" w:rsidTr="00FD419F">
        <w:trPr>
          <w:jc w:val="center"/>
        </w:trPr>
        <w:tc>
          <w:tcPr>
            <w:tcW w:w="2405" w:type="dxa"/>
            <w:tcBorders>
              <w:top w:val="single" w:sz="4" w:space="0" w:color="auto"/>
              <w:left w:val="single" w:sz="4" w:space="0" w:color="auto"/>
              <w:bottom w:val="single" w:sz="4" w:space="0" w:color="auto"/>
              <w:right w:val="single" w:sz="4" w:space="0" w:color="auto"/>
            </w:tcBorders>
            <w:hideMark/>
          </w:tcPr>
          <w:p w14:paraId="2FF497ED" w14:textId="77777777" w:rsidR="00FD419F" w:rsidRDefault="00FD419F">
            <w:pPr>
              <w:pStyle w:val="TAH"/>
            </w:pPr>
            <w:r>
              <w:t>Configuration</w:t>
            </w:r>
          </w:p>
        </w:tc>
        <w:tc>
          <w:tcPr>
            <w:tcW w:w="4394" w:type="dxa"/>
            <w:tcBorders>
              <w:top w:val="single" w:sz="4" w:space="0" w:color="auto"/>
              <w:left w:val="single" w:sz="4" w:space="0" w:color="auto"/>
              <w:bottom w:val="single" w:sz="4" w:space="0" w:color="auto"/>
              <w:right w:val="single" w:sz="4" w:space="0" w:color="auto"/>
            </w:tcBorders>
            <w:hideMark/>
          </w:tcPr>
          <w:p w14:paraId="55752E5F" w14:textId="77777777" w:rsidR="00FD419F" w:rsidRDefault="00FD419F">
            <w:pPr>
              <w:pStyle w:val="TAH"/>
            </w:pPr>
            <w:r>
              <w:t>T</w:t>
            </w:r>
            <w:r>
              <w:rPr>
                <w:vertAlign w:val="subscript"/>
              </w:rPr>
              <w:t>L1-SINR_Measurement_Period_SSB_CMR_IMR</w:t>
            </w:r>
            <w:r>
              <w:t xml:space="preserve"> (</w:t>
            </w:r>
            <w:proofErr w:type="spellStart"/>
            <w:r>
              <w:t>ms</w:t>
            </w:r>
            <w:proofErr w:type="spellEnd"/>
            <w:r>
              <w:t xml:space="preserve">) </w:t>
            </w:r>
          </w:p>
        </w:tc>
      </w:tr>
      <w:tr w:rsidR="00FD419F" w14:paraId="7E59BB9A" w14:textId="77777777" w:rsidTr="00FD419F">
        <w:trPr>
          <w:jc w:val="center"/>
        </w:trPr>
        <w:tc>
          <w:tcPr>
            <w:tcW w:w="2405" w:type="dxa"/>
            <w:tcBorders>
              <w:top w:val="single" w:sz="4" w:space="0" w:color="auto"/>
              <w:left w:val="single" w:sz="4" w:space="0" w:color="auto"/>
              <w:bottom w:val="single" w:sz="4" w:space="0" w:color="auto"/>
              <w:right w:val="single" w:sz="4" w:space="0" w:color="auto"/>
            </w:tcBorders>
            <w:hideMark/>
          </w:tcPr>
          <w:p w14:paraId="682F1EBA" w14:textId="77777777" w:rsidR="00FD419F" w:rsidRDefault="00FD419F">
            <w:pPr>
              <w:pStyle w:val="TAC"/>
            </w:pPr>
            <w:r>
              <w:t>non-DRX</w:t>
            </w:r>
          </w:p>
        </w:tc>
        <w:tc>
          <w:tcPr>
            <w:tcW w:w="4394" w:type="dxa"/>
            <w:tcBorders>
              <w:top w:val="single" w:sz="4" w:space="0" w:color="auto"/>
              <w:left w:val="single" w:sz="4" w:space="0" w:color="auto"/>
              <w:bottom w:val="single" w:sz="4" w:space="0" w:color="auto"/>
              <w:right w:val="single" w:sz="4" w:space="0" w:color="auto"/>
            </w:tcBorders>
            <w:hideMark/>
          </w:tcPr>
          <w:p w14:paraId="72BAABB2" w14:textId="77777777" w:rsidR="00FD419F" w:rsidRDefault="00FD419F">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ceil(M*P*N1</w:t>
            </w:r>
            <w:r>
              <w:rPr>
                <w:rFonts w:cs="v4.2.0"/>
                <w:vertAlign w:val="superscript"/>
              </w:rPr>
              <w:t>Note 3</w:t>
            </w:r>
            <w:r>
              <w:rPr>
                <w:rFonts w:cs="v4.2.0"/>
              </w:rPr>
              <w:t>)*T</w:t>
            </w:r>
            <w:r>
              <w:rPr>
                <w:rFonts w:cs="v4.2.0"/>
                <w:vertAlign w:val="subscript"/>
              </w:rPr>
              <w:t>SSB</w:t>
            </w:r>
            <w:r>
              <w:rPr>
                <w:rFonts w:cs="v4.2.0"/>
              </w:rPr>
              <w:t>)</w:t>
            </w:r>
          </w:p>
        </w:tc>
      </w:tr>
      <w:tr w:rsidR="00FD419F" w14:paraId="760D5E96" w14:textId="77777777" w:rsidTr="00FD419F">
        <w:trPr>
          <w:jc w:val="center"/>
        </w:trPr>
        <w:tc>
          <w:tcPr>
            <w:tcW w:w="2405" w:type="dxa"/>
            <w:tcBorders>
              <w:top w:val="single" w:sz="4" w:space="0" w:color="auto"/>
              <w:left w:val="single" w:sz="4" w:space="0" w:color="auto"/>
              <w:bottom w:val="single" w:sz="4" w:space="0" w:color="auto"/>
              <w:right w:val="single" w:sz="4" w:space="0" w:color="auto"/>
            </w:tcBorders>
            <w:hideMark/>
          </w:tcPr>
          <w:p w14:paraId="537F1188" w14:textId="77777777" w:rsidR="00FD419F" w:rsidRDefault="00FD419F">
            <w:pPr>
              <w:pStyle w:val="TAC"/>
            </w:pPr>
            <w:r>
              <w:t xml:space="preserve">DRX cycle </w:t>
            </w:r>
            <w:r>
              <w:rPr>
                <w:rFonts w:cs="Arial"/>
              </w:rPr>
              <w:t xml:space="preserve">≤ </w:t>
            </w:r>
            <w:r>
              <w:rPr>
                <w:lang w:eastAsia="zh-CN"/>
              </w:rPr>
              <w:t>8</w:t>
            </w:r>
            <w:r>
              <w:t xml:space="preserve">0 </w:t>
            </w:r>
            <w:proofErr w:type="spellStart"/>
            <w:r>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4CD081B8" w14:textId="77777777" w:rsidR="00FD419F" w:rsidRDefault="00FD419F">
            <w:pPr>
              <w:pStyle w:val="TAC"/>
              <w:rPr>
                <w:rFonts w:cs="v4.2.0"/>
              </w:rPr>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ceil(M*P*N1</w:t>
            </w:r>
            <w:r>
              <w:rPr>
                <w:rFonts w:cs="v4.2.0"/>
                <w:vertAlign w:val="superscript"/>
              </w:rPr>
              <w:t>Note 3</w:t>
            </w:r>
            <w:r>
              <w:rPr>
                <w:rFonts w:cs="v4.2.0"/>
              </w:rPr>
              <w:t>*M2)*max(T</w:t>
            </w:r>
            <w:r>
              <w:rPr>
                <w:rFonts w:cs="v4.2.0"/>
                <w:vertAlign w:val="subscript"/>
              </w:rPr>
              <w:t>DRX</w:t>
            </w:r>
            <w:r>
              <w:rPr>
                <w:rFonts w:cs="v4.2.0"/>
              </w:rPr>
              <w:t>,T</w:t>
            </w:r>
            <w:r>
              <w:rPr>
                <w:rFonts w:cs="v4.2.0"/>
                <w:vertAlign w:val="subscript"/>
              </w:rPr>
              <w:t>SSB</w:t>
            </w:r>
            <w:r>
              <w:rPr>
                <w:rFonts w:cs="v4.2.0"/>
              </w:rPr>
              <w:t>))</w:t>
            </w:r>
          </w:p>
        </w:tc>
      </w:tr>
      <w:tr w:rsidR="00FD419F" w14:paraId="0D6BAC8A" w14:textId="77777777" w:rsidTr="00FD419F">
        <w:trPr>
          <w:jc w:val="center"/>
        </w:trPr>
        <w:tc>
          <w:tcPr>
            <w:tcW w:w="2405" w:type="dxa"/>
            <w:tcBorders>
              <w:top w:val="single" w:sz="4" w:space="0" w:color="auto"/>
              <w:left w:val="single" w:sz="4" w:space="0" w:color="auto"/>
              <w:bottom w:val="single" w:sz="4" w:space="0" w:color="auto"/>
              <w:right w:val="single" w:sz="4" w:space="0" w:color="auto"/>
            </w:tcBorders>
            <w:hideMark/>
          </w:tcPr>
          <w:p w14:paraId="79F28C29" w14:textId="77777777" w:rsidR="00FD419F" w:rsidRDefault="00FD419F">
            <w:pPr>
              <w:pStyle w:val="TAC"/>
            </w:pPr>
            <w:r>
              <w:t xml:space="preserve">80 </w:t>
            </w:r>
            <w:proofErr w:type="spellStart"/>
            <w:r>
              <w:t>ms</w:t>
            </w:r>
            <w:proofErr w:type="spellEnd"/>
            <w:r>
              <w:t xml:space="preserve">&lt; DRX cycle </w:t>
            </w:r>
            <w:r>
              <w:rPr>
                <w:rFonts w:cs="Arial"/>
              </w:rPr>
              <w:t xml:space="preserve">≤ </w:t>
            </w:r>
            <w:r>
              <w:t xml:space="preserve">320 </w:t>
            </w:r>
            <w:proofErr w:type="spellStart"/>
            <w:r>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68F801D8" w14:textId="77777777" w:rsidR="00FD419F" w:rsidRDefault="00FD419F">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ceil(1.5*M*P*N)*max(T</w:t>
            </w:r>
            <w:r>
              <w:rPr>
                <w:rFonts w:cs="v4.2.0"/>
                <w:vertAlign w:val="subscript"/>
              </w:rPr>
              <w:t>DRX</w:t>
            </w:r>
            <w:r>
              <w:rPr>
                <w:rFonts w:cs="v4.2.0"/>
              </w:rPr>
              <w:t>,T</w:t>
            </w:r>
            <w:r>
              <w:rPr>
                <w:rFonts w:cs="v4.2.0"/>
                <w:vertAlign w:val="subscript"/>
              </w:rPr>
              <w:t>SSB</w:t>
            </w:r>
            <w:r>
              <w:rPr>
                <w:rFonts w:cs="v4.2.0"/>
              </w:rPr>
              <w:t>))</w:t>
            </w:r>
          </w:p>
        </w:tc>
      </w:tr>
      <w:tr w:rsidR="00FD419F" w14:paraId="6872FD13" w14:textId="77777777" w:rsidTr="00FD419F">
        <w:trPr>
          <w:jc w:val="center"/>
        </w:trPr>
        <w:tc>
          <w:tcPr>
            <w:tcW w:w="2405" w:type="dxa"/>
            <w:tcBorders>
              <w:top w:val="single" w:sz="4" w:space="0" w:color="auto"/>
              <w:left w:val="single" w:sz="4" w:space="0" w:color="auto"/>
              <w:bottom w:val="single" w:sz="4" w:space="0" w:color="auto"/>
              <w:right w:val="single" w:sz="4" w:space="0" w:color="auto"/>
            </w:tcBorders>
            <w:hideMark/>
          </w:tcPr>
          <w:p w14:paraId="76C6E147" w14:textId="77777777" w:rsidR="00FD419F" w:rsidRDefault="00FD419F">
            <w:pPr>
              <w:pStyle w:val="TAC"/>
            </w:pPr>
            <w:r>
              <w:t xml:space="preserve">DRX cycle &gt; 320 </w:t>
            </w:r>
            <w:proofErr w:type="spellStart"/>
            <w:r>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46BD5502" w14:textId="77777777" w:rsidR="00FD419F" w:rsidRDefault="00FD419F">
            <w:pPr>
              <w:pStyle w:val="TAC"/>
            </w:pPr>
            <w:proofErr w:type="gramStart"/>
            <w:r>
              <w:rPr>
                <w:rFonts w:cs="v4.2.0"/>
              </w:rPr>
              <w:t>ceil(</w:t>
            </w:r>
            <w:proofErr w:type="gramEnd"/>
            <w:r>
              <w:rPr>
                <w:rFonts w:cs="v4.2.0"/>
              </w:rPr>
              <w:t>1.5*M*P*N)*T</w:t>
            </w:r>
            <w:r>
              <w:rPr>
                <w:rFonts w:cs="v4.2.0"/>
                <w:vertAlign w:val="subscript"/>
              </w:rPr>
              <w:t>DRX</w:t>
            </w:r>
          </w:p>
        </w:tc>
      </w:tr>
      <w:tr w:rsidR="00FD419F" w14:paraId="6709DB6A" w14:textId="77777777" w:rsidTr="00FD419F">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1E63A975" w14:textId="77777777" w:rsidR="00FD419F" w:rsidRDefault="00FD419F">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7068A207" w14:textId="77777777" w:rsidR="00FD419F" w:rsidRDefault="00FD419F">
            <w:pPr>
              <w:pStyle w:val="TAN"/>
            </w:pPr>
            <w:r>
              <w:t>NOTE</w:t>
            </w:r>
            <w:r>
              <w:rPr>
                <w:rFonts w:cs="v4.2.0"/>
              </w:rPr>
              <w:t xml:space="preserve"> 2:</w:t>
            </w:r>
            <w:r>
              <w:rPr>
                <w:sz w:val="28"/>
              </w:rPr>
              <w:tab/>
            </w:r>
            <w:r>
              <w:t>The requirements are applicable provided that the CSI-RS resource configured for interference measurement shall be 1-to-1 mapped to SSB configured for channel measurement, with the same periodicity.</w:t>
            </w:r>
          </w:p>
          <w:p w14:paraId="791CCD0B" w14:textId="77777777" w:rsidR="00FD419F" w:rsidRDefault="00FD419F">
            <w:pPr>
              <w:pStyle w:val="TAN"/>
              <w:rPr>
                <w:rFonts w:cs="v4.2.0"/>
              </w:rPr>
            </w:pPr>
            <w:r>
              <w:t>NOTE</w:t>
            </w:r>
            <w:r>
              <w:rPr>
                <w:rFonts w:cs="v4.2.0"/>
              </w:rPr>
              <w:t xml:space="preserve"> 3: </w:t>
            </w:r>
            <w:r>
              <w:rPr>
                <w:sz w:val="28"/>
              </w:rPr>
              <w:tab/>
            </w:r>
            <w:r>
              <w:rPr>
                <w:rFonts w:cs="v4.2.0"/>
              </w:rPr>
              <w:t xml:space="preserve"> N1 = 2 when </w:t>
            </w:r>
            <w:r>
              <w:rPr>
                <w:rFonts w:cs="v4.2.0"/>
                <w:i/>
                <w:iCs/>
              </w:rPr>
              <w:t>highSpeedMeasFlagFR2-r17</w:t>
            </w:r>
            <w:r>
              <w:rPr>
                <w:rFonts w:cs="v4.2.0"/>
              </w:rPr>
              <w:t xml:space="preserve"> = set1; N1 = 6 when </w:t>
            </w:r>
            <w:r>
              <w:rPr>
                <w:rFonts w:cs="v4.2.0"/>
                <w:i/>
                <w:iCs/>
              </w:rPr>
              <w:t>highSpeedMeasFlagFR2-r17</w:t>
            </w:r>
            <w:r>
              <w:rPr>
                <w:rFonts w:cs="v4.2.0"/>
              </w:rPr>
              <w:t xml:space="preserve"> = set2.</w:t>
            </w:r>
          </w:p>
          <w:p w14:paraId="60F30B6A" w14:textId="77777777" w:rsidR="00FD419F" w:rsidRDefault="00FD419F">
            <w:pPr>
              <w:pStyle w:val="TAN"/>
              <w:rPr>
                <w:rFonts w:cs="v4.2.0"/>
              </w:rPr>
            </w:pPr>
            <w:r>
              <w:t>NOTE</w:t>
            </w:r>
            <w:r>
              <w:rPr>
                <w:rFonts w:cs="v4.2.0"/>
              </w:rPr>
              <w:t xml:space="preserve"> 4:</w:t>
            </w:r>
            <w:r>
              <w:rPr>
                <w:sz w:val="28"/>
              </w:rPr>
              <w:tab/>
            </w:r>
            <w:r>
              <w:rPr>
                <w:rFonts w:cs="v4.2.0"/>
              </w:rPr>
              <w:t xml:space="preserve">M2 = 1.5 if SMTC periodicity &gt; 40 </w:t>
            </w:r>
            <w:proofErr w:type="spellStart"/>
            <w:r>
              <w:rPr>
                <w:rFonts w:cs="v4.2.0"/>
              </w:rPr>
              <w:t>ms</w:t>
            </w:r>
            <w:proofErr w:type="spellEnd"/>
            <w:r>
              <w:rPr>
                <w:rFonts w:cs="v4.2.0"/>
              </w:rPr>
              <w:t>; otherwise M2 = 1</w:t>
            </w:r>
          </w:p>
        </w:tc>
      </w:tr>
    </w:tbl>
    <w:p w14:paraId="6F935451" w14:textId="77777777" w:rsidR="00FD419F" w:rsidRPr="00FD419F" w:rsidRDefault="00FD419F" w:rsidP="00D11B89">
      <w:pPr>
        <w:rPr>
          <w:lang w:val="en-US"/>
        </w:rPr>
      </w:pPr>
    </w:p>
    <w:p w14:paraId="553129ED" w14:textId="6118A591" w:rsidR="00D73993" w:rsidRDefault="000742C3" w:rsidP="008F7884">
      <w:pPr>
        <w:pStyle w:val="Heading2"/>
        <w:rPr>
          <w:color w:val="FF0000"/>
        </w:rPr>
      </w:pPr>
      <w:bookmarkStart w:id="45" w:name="OLE_LINK6"/>
      <w:bookmarkStart w:id="46" w:name="OLE_LINK10"/>
      <w:bookmarkStart w:id="47" w:name="OLE_LINK13"/>
      <w:bookmarkEnd w:id="14"/>
      <w:bookmarkEnd w:id="15"/>
      <w:r>
        <w:rPr>
          <w:color w:val="FF0000"/>
        </w:rPr>
        <w:t xml:space="preserve">&lt;&lt;&lt; END OF CHANGES </w:t>
      </w:r>
      <w:r w:rsidR="00FD419F">
        <w:rPr>
          <w:rFonts w:hint="eastAsia"/>
          <w:color w:val="FF0000"/>
          <w:lang w:eastAsia="zh-TW"/>
        </w:rPr>
        <w:t>2</w:t>
      </w:r>
      <w:r>
        <w:rPr>
          <w:color w:val="FF0000"/>
        </w:rPr>
        <w:t>&gt;&gt;&gt;</w:t>
      </w:r>
      <w:bookmarkEnd w:id="16"/>
      <w:bookmarkEnd w:id="45"/>
    </w:p>
    <w:bookmarkEnd w:id="46"/>
    <w:p w14:paraId="66547403" w14:textId="77777777" w:rsidR="002C644B" w:rsidRDefault="002C644B" w:rsidP="002C644B"/>
    <w:p w14:paraId="75DAC4FC" w14:textId="22E3FE57" w:rsidR="002C644B" w:rsidRDefault="002C644B" w:rsidP="002C644B">
      <w:pPr>
        <w:pStyle w:val="Heading2"/>
        <w:rPr>
          <w:color w:val="FF0000"/>
        </w:rPr>
      </w:pPr>
      <w:r>
        <w:rPr>
          <w:color w:val="FF0000"/>
        </w:rPr>
        <w:t xml:space="preserve">&lt;&lt;&lt; START OF CHANGES </w:t>
      </w:r>
      <w:r w:rsidR="00FD419F">
        <w:rPr>
          <w:rFonts w:hint="eastAsia"/>
          <w:color w:val="FF0000"/>
          <w:lang w:eastAsia="zh-TW"/>
        </w:rPr>
        <w:t>3</w:t>
      </w:r>
      <w:r>
        <w:rPr>
          <w:color w:val="FF0000"/>
        </w:rPr>
        <w:t>&gt;&gt;&gt;</w:t>
      </w:r>
    </w:p>
    <w:bookmarkEnd w:id="47"/>
    <w:p w14:paraId="1540819E" w14:textId="77777777" w:rsidR="002C644B" w:rsidRDefault="002C644B" w:rsidP="002C644B">
      <w:pPr>
        <w:pStyle w:val="Heading4"/>
      </w:pPr>
      <w:r>
        <w:t>9.8.5.1</w:t>
      </w:r>
      <w:r>
        <w:tab/>
        <w:t xml:space="preserve">Measurement restriction if SSB </w:t>
      </w:r>
      <w:r>
        <w:rPr>
          <w:lang w:eastAsia="zh-CN"/>
        </w:rPr>
        <w:t>configured for</w:t>
      </w:r>
      <w:r>
        <w:t xml:space="preserve"> L1-SINR Measurement</w:t>
      </w:r>
    </w:p>
    <w:p w14:paraId="66B9472A" w14:textId="77777777" w:rsidR="002C644B" w:rsidRDefault="002C644B" w:rsidP="002C644B">
      <w:r>
        <w:t xml:space="preserve">For FR1, when the SSB configured as CMR for L1-SINR measurement is in the same OFDM symbol as CSI-RS for RLM, BFD, CBD, L1-RSRP or L1-SINR measurement, </w:t>
      </w:r>
    </w:p>
    <w:p w14:paraId="6CEBFC02" w14:textId="77777777" w:rsidR="002C644B" w:rsidRDefault="002C644B" w:rsidP="002C644B">
      <w:pPr>
        <w:pStyle w:val="B1"/>
      </w:pPr>
      <w:r>
        <w:t>-</w:t>
      </w:r>
      <w:r>
        <w:tab/>
        <w:t xml:space="preserve">If SSB and CSI-RS have same SCS, UE shall be able to measure the SSB for L1-SINR measurement without any </w:t>
      </w:r>
      <w:proofErr w:type="gramStart"/>
      <w:r>
        <w:t>restriction;</w:t>
      </w:r>
      <w:proofErr w:type="gramEnd"/>
    </w:p>
    <w:p w14:paraId="342FCC31" w14:textId="77777777" w:rsidR="002C644B" w:rsidRDefault="002C644B" w:rsidP="002C644B">
      <w:pPr>
        <w:pStyle w:val="B1"/>
      </w:pPr>
      <w:r>
        <w:t>-</w:t>
      </w:r>
      <w:r>
        <w:tab/>
        <w:t>If SSB and CSI-RS have different SCS,</w:t>
      </w:r>
    </w:p>
    <w:p w14:paraId="28B94A32" w14:textId="77777777" w:rsidR="002C644B" w:rsidRDefault="002C644B" w:rsidP="002C644B">
      <w:pPr>
        <w:pStyle w:val="B20"/>
      </w:pPr>
      <w:r>
        <w:t>-</w:t>
      </w:r>
      <w:r>
        <w:tab/>
        <w:t xml:space="preserve">If UE supports </w:t>
      </w:r>
      <w:proofErr w:type="spellStart"/>
      <w:r>
        <w:rPr>
          <w:i/>
        </w:rPr>
        <w:t>simultaneousRxDataSSB-DiffNumerology</w:t>
      </w:r>
      <w:proofErr w:type="spellEnd"/>
      <w:r>
        <w:t xml:space="preserve">, UE shall be able to measure the SSB for L1-SINR measurement without any </w:t>
      </w:r>
      <w:proofErr w:type="gramStart"/>
      <w:r>
        <w:t>restriction;</w:t>
      </w:r>
      <w:proofErr w:type="gramEnd"/>
    </w:p>
    <w:p w14:paraId="67602432" w14:textId="77777777" w:rsidR="002C644B" w:rsidRDefault="002C644B" w:rsidP="002C644B">
      <w:pPr>
        <w:pStyle w:val="B20"/>
      </w:pPr>
      <w:r>
        <w:t>-</w:t>
      </w:r>
      <w:r>
        <w:tab/>
        <w:t xml:space="preserve">If UE does not support </w:t>
      </w:r>
      <w:proofErr w:type="spellStart"/>
      <w:r>
        <w:rPr>
          <w:i/>
        </w:rPr>
        <w:t>simultaneousRxDataSSB-DiffNumerology</w:t>
      </w:r>
      <w:proofErr w:type="spellEnd"/>
      <w:r>
        <w:t>, UE is required to measure one of but not both SSB for L1-SINR measurement and CSI-RS. Longer measurement period for SSB based L1-SINR measurement is expected, and no requirements are defined.</w:t>
      </w:r>
    </w:p>
    <w:p w14:paraId="6E598FAB" w14:textId="77777777" w:rsidR="002C644B" w:rsidRDefault="002C644B" w:rsidP="002C644B">
      <w:r>
        <w:t>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no requirements are defined.</w:t>
      </w:r>
    </w:p>
    <w:p w14:paraId="7CE97679" w14:textId="77777777" w:rsidR="002C644B" w:rsidRDefault="002C644B" w:rsidP="002C644B">
      <w:r>
        <w:t>For FR2, there is no measurement restriction allowed when the network configures mixed numerology between SSB configured as CMR for L1-SINR</w:t>
      </w:r>
      <w:r>
        <w:rPr>
          <w:rFonts w:eastAsia="Malgun Gothic"/>
          <w:lang w:eastAsia="ja-JP"/>
        </w:rPr>
        <w:t xml:space="preserve"> measurement</w:t>
      </w:r>
      <w:r>
        <w:t xml:space="preserve"> on one FR2 band and CSI-RS for RLM, BFD, CBD, L1-RSRP or L1-SINR measurement on the other FR2 band, </w:t>
      </w:r>
      <w:proofErr w:type="gramStart"/>
      <w:r>
        <w:t>provided that</w:t>
      </w:r>
      <w:proofErr w:type="gramEnd"/>
      <w:r>
        <w:t xml:space="preserve"> UE is capable of independent beam management on this FR2 band pair.</w:t>
      </w:r>
    </w:p>
    <w:p w14:paraId="6ACA5DC2" w14:textId="69F320C4" w:rsidR="003436F2" w:rsidRDefault="002C644B" w:rsidP="002C644B">
      <w:pPr>
        <w:rPr>
          <w:ins w:id="48" w:author="Hsuanli Lin (林烜立)" w:date="2025-05-08T16:26:00Z"/>
        </w:rPr>
      </w:pPr>
      <w:r>
        <w:t xml:space="preserve">For FR2, for UE incapable of </w:t>
      </w:r>
      <w:r>
        <w:rPr>
          <w:i/>
          <w:iCs/>
        </w:rPr>
        <w:t>multiCellL1-measRTD-greaterThan-CP-r18</w:t>
      </w:r>
      <w:r>
        <w:t xml:space="preserve"> and for UE capable of </w:t>
      </w:r>
      <w:r>
        <w:rPr>
          <w:i/>
          <w:iCs/>
        </w:rPr>
        <w:t>multiCellL1-measRTD-greaterThan-CP-r18</w:t>
      </w:r>
      <w:r>
        <w:t xml:space="preserve">,when the SSB configured as CMR for L1-SINR </w:t>
      </w:r>
      <w:r>
        <w:rPr>
          <w:rFonts w:eastAsia="Malgun Gothic"/>
          <w:lang w:eastAsia="ja-JP"/>
        </w:rPr>
        <w:t xml:space="preserve">measurement on one CC </w:t>
      </w:r>
      <w:r>
        <w:t xml:space="preserve">fully or partially overlaps with the OFDM symbol as SSB from candidate LTM neighbor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UE is required to measure one of but not both SSB for L1-SINR measurement and SSB for L1-RSRP measurement on neighbor cell. Longer measurement period for SSB based L1-RSRP measurement is expected, and no requirements are defined.</w:t>
      </w:r>
    </w:p>
    <w:p w14:paraId="76532A6C" w14:textId="00AC3936" w:rsidR="00997A25" w:rsidRPr="00997A25" w:rsidRDefault="00997A25" w:rsidP="002C644B">
      <w:pPr>
        <w:rPr>
          <w:i/>
          <w:iCs/>
          <w:lang w:eastAsia="zh-TW"/>
        </w:rPr>
      </w:pPr>
      <w:ins w:id="49" w:author="Hsuanli Lin (林烜立)" w:date="2025-05-08T16:26:00Z">
        <w:r w:rsidRPr="00997A25">
          <w:rPr>
            <w:i/>
            <w:iCs/>
            <w:lang w:eastAsia="zh-TW"/>
          </w:rPr>
          <w:t>Editorial Note: FFS In Case 2 L1-RSRP measurement, no scheduling restriction and measurement restriction are expected for AO-SSB occasions if UE only supports OD-SSB based L1-RSRP measurement.</w:t>
        </w:r>
      </w:ins>
    </w:p>
    <w:p w14:paraId="3C18CB66" w14:textId="0380BA72" w:rsidR="002C644B" w:rsidRDefault="002C644B" w:rsidP="002C644B">
      <w:pPr>
        <w:pStyle w:val="Heading2"/>
        <w:rPr>
          <w:color w:val="FF0000"/>
        </w:rPr>
      </w:pPr>
      <w:r>
        <w:rPr>
          <w:color w:val="FF0000"/>
        </w:rPr>
        <w:lastRenderedPageBreak/>
        <w:t xml:space="preserve">&lt;&lt;&lt; END OF CHANGES </w:t>
      </w:r>
      <w:r w:rsidR="00FD419F">
        <w:rPr>
          <w:rFonts w:hint="eastAsia"/>
          <w:color w:val="FF0000"/>
          <w:lang w:eastAsia="zh-TW"/>
        </w:rPr>
        <w:t>3</w:t>
      </w:r>
      <w:r>
        <w:rPr>
          <w:color w:val="FF0000"/>
        </w:rPr>
        <w:t>&gt;&gt;&gt;</w:t>
      </w:r>
    </w:p>
    <w:p w14:paraId="2ACC57C2" w14:textId="77777777" w:rsidR="002C644B" w:rsidRPr="002C644B" w:rsidRDefault="002C644B" w:rsidP="002C644B"/>
    <w:sectPr w:rsidR="002C644B" w:rsidRPr="002C64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F1ECB" w14:textId="77777777" w:rsidR="00640495" w:rsidRDefault="00640495">
      <w:r>
        <w:separator/>
      </w:r>
    </w:p>
  </w:endnote>
  <w:endnote w:type="continuationSeparator" w:id="0">
    <w:p w14:paraId="4EB70728" w14:textId="77777777" w:rsidR="00640495" w:rsidRDefault="00640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imes-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default"/>
    <w:sig w:usb0="00000000" w:usb1="00000000" w:usb2="00000000" w:usb3="00000000" w:csb0="00000001" w:csb1="00000000"/>
  </w:font>
  <w:font w:name="v5.0.0">
    <w:altName w:val="Times New Roman"/>
    <w:charset w:val="00"/>
    <w:family w:val="roman"/>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ED2D9" w14:textId="77777777" w:rsidR="00640495" w:rsidRDefault="00640495">
      <w:r>
        <w:separator/>
      </w:r>
    </w:p>
  </w:footnote>
  <w:footnote w:type="continuationSeparator" w:id="0">
    <w:p w14:paraId="78A663FA" w14:textId="77777777" w:rsidR="00640495" w:rsidRDefault="00640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DED330B"/>
    <w:multiLevelType w:val="hybridMultilevel"/>
    <w:tmpl w:val="C85E5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6"/>
  </w:num>
  <w:num w:numId="5" w16cid:durableId="842427465">
    <w:abstractNumId w:val="21"/>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9"/>
  </w:num>
  <w:num w:numId="8" w16cid:durableId="6049642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16"/>
    <w:lvlOverride w:ilvl="0">
      <w:startOverride w:val="1"/>
    </w:lvlOverride>
  </w:num>
  <w:num w:numId="15" w16cid:durableId="10145280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19"/>
  </w:num>
  <w:num w:numId="17" w16cid:durableId="1649676066">
    <w:abstractNumId w:val="4"/>
  </w:num>
  <w:num w:numId="18" w16cid:durableId="4055382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17"/>
  </w:num>
  <w:num w:numId="20" w16cid:durableId="1415585692">
    <w:abstractNumId w:val="20"/>
  </w:num>
  <w:num w:numId="21" w16cid:durableId="348723431">
    <w:abstractNumId w:val="7"/>
  </w:num>
  <w:num w:numId="22" w16cid:durableId="1544557476">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42298"/>
    <w:rsid w:val="00057CEE"/>
    <w:rsid w:val="00070E09"/>
    <w:rsid w:val="00071360"/>
    <w:rsid w:val="000742C3"/>
    <w:rsid w:val="000924FB"/>
    <w:rsid w:val="000947AA"/>
    <w:rsid w:val="000A385C"/>
    <w:rsid w:val="000A6394"/>
    <w:rsid w:val="000A7320"/>
    <w:rsid w:val="000B6C28"/>
    <w:rsid w:val="000B7FED"/>
    <w:rsid w:val="000C038A"/>
    <w:rsid w:val="000C13AB"/>
    <w:rsid w:val="000C5236"/>
    <w:rsid w:val="000C6598"/>
    <w:rsid w:val="000D1682"/>
    <w:rsid w:val="000D387F"/>
    <w:rsid w:val="000D4056"/>
    <w:rsid w:val="000D44B3"/>
    <w:rsid w:val="000E2C72"/>
    <w:rsid w:val="000E6EBC"/>
    <w:rsid w:val="00102948"/>
    <w:rsid w:val="00103961"/>
    <w:rsid w:val="00126AE6"/>
    <w:rsid w:val="00134AB4"/>
    <w:rsid w:val="00145D43"/>
    <w:rsid w:val="00157297"/>
    <w:rsid w:val="0016423C"/>
    <w:rsid w:val="00170BD8"/>
    <w:rsid w:val="00192C46"/>
    <w:rsid w:val="00196725"/>
    <w:rsid w:val="001A08B3"/>
    <w:rsid w:val="001A7B60"/>
    <w:rsid w:val="001B1BA1"/>
    <w:rsid w:val="001B52F0"/>
    <w:rsid w:val="001B6C71"/>
    <w:rsid w:val="001B7A65"/>
    <w:rsid w:val="001C40AF"/>
    <w:rsid w:val="001E41F3"/>
    <w:rsid w:val="001E7E5E"/>
    <w:rsid w:val="00205DB2"/>
    <w:rsid w:val="00224B73"/>
    <w:rsid w:val="00232DA3"/>
    <w:rsid w:val="0024377A"/>
    <w:rsid w:val="0026004D"/>
    <w:rsid w:val="002640DD"/>
    <w:rsid w:val="00271602"/>
    <w:rsid w:val="0027493B"/>
    <w:rsid w:val="00275D12"/>
    <w:rsid w:val="00284FEB"/>
    <w:rsid w:val="002860C4"/>
    <w:rsid w:val="002A01F8"/>
    <w:rsid w:val="002A09F3"/>
    <w:rsid w:val="002B5741"/>
    <w:rsid w:val="002C479B"/>
    <w:rsid w:val="002C644B"/>
    <w:rsid w:val="002D0E5F"/>
    <w:rsid w:val="002E472E"/>
    <w:rsid w:val="002E78A5"/>
    <w:rsid w:val="00305409"/>
    <w:rsid w:val="00327B19"/>
    <w:rsid w:val="00334682"/>
    <w:rsid w:val="003436F2"/>
    <w:rsid w:val="00345D5C"/>
    <w:rsid w:val="00354D41"/>
    <w:rsid w:val="003609EF"/>
    <w:rsid w:val="0036231A"/>
    <w:rsid w:val="00374DD4"/>
    <w:rsid w:val="00380039"/>
    <w:rsid w:val="003A2E33"/>
    <w:rsid w:val="003A7A86"/>
    <w:rsid w:val="003C13DF"/>
    <w:rsid w:val="003E1A36"/>
    <w:rsid w:val="003F1CB1"/>
    <w:rsid w:val="003F3D1F"/>
    <w:rsid w:val="00410371"/>
    <w:rsid w:val="004242F1"/>
    <w:rsid w:val="0042723C"/>
    <w:rsid w:val="00467D4A"/>
    <w:rsid w:val="0047495C"/>
    <w:rsid w:val="00475F4F"/>
    <w:rsid w:val="004872E3"/>
    <w:rsid w:val="0049707D"/>
    <w:rsid w:val="004A1871"/>
    <w:rsid w:val="004B72CA"/>
    <w:rsid w:val="004B75B7"/>
    <w:rsid w:val="004D4551"/>
    <w:rsid w:val="004D647F"/>
    <w:rsid w:val="004E1781"/>
    <w:rsid w:val="00500586"/>
    <w:rsid w:val="00500DB8"/>
    <w:rsid w:val="005141D9"/>
    <w:rsid w:val="0051580D"/>
    <w:rsid w:val="00547111"/>
    <w:rsid w:val="00556E33"/>
    <w:rsid w:val="00567E05"/>
    <w:rsid w:val="00572001"/>
    <w:rsid w:val="00572481"/>
    <w:rsid w:val="005756E1"/>
    <w:rsid w:val="00592D74"/>
    <w:rsid w:val="00595A77"/>
    <w:rsid w:val="00595C81"/>
    <w:rsid w:val="005B14F4"/>
    <w:rsid w:val="005D0297"/>
    <w:rsid w:val="005E2C44"/>
    <w:rsid w:val="005E6590"/>
    <w:rsid w:val="0060198F"/>
    <w:rsid w:val="00621188"/>
    <w:rsid w:val="006257ED"/>
    <w:rsid w:val="00640495"/>
    <w:rsid w:val="00642F4A"/>
    <w:rsid w:val="00653DE4"/>
    <w:rsid w:val="00656C18"/>
    <w:rsid w:val="00662F38"/>
    <w:rsid w:val="00665C47"/>
    <w:rsid w:val="00670658"/>
    <w:rsid w:val="00676470"/>
    <w:rsid w:val="00695808"/>
    <w:rsid w:val="006B46FB"/>
    <w:rsid w:val="006B730B"/>
    <w:rsid w:val="006E21FB"/>
    <w:rsid w:val="006E7E65"/>
    <w:rsid w:val="006F0DF0"/>
    <w:rsid w:val="00702159"/>
    <w:rsid w:val="00723101"/>
    <w:rsid w:val="0073653F"/>
    <w:rsid w:val="00750E12"/>
    <w:rsid w:val="007572B3"/>
    <w:rsid w:val="00775BD9"/>
    <w:rsid w:val="00786C68"/>
    <w:rsid w:val="00787381"/>
    <w:rsid w:val="007909BA"/>
    <w:rsid w:val="00792342"/>
    <w:rsid w:val="007955B3"/>
    <w:rsid w:val="007977A8"/>
    <w:rsid w:val="007A3CD4"/>
    <w:rsid w:val="007B512A"/>
    <w:rsid w:val="007C2097"/>
    <w:rsid w:val="007C34E1"/>
    <w:rsid w:val="007D069A"/>
    <w:rsid w:val="007D6A07"/>
    <w:rsid w:val="007F7259"/>
    <w:rsid w:val="00803DF1"/>
    <w:rsid w:val="008040A8"/>
    <w:rsid w:val="008279FA"/>
    <w:rsid w:val="008359BF"/>
    <w:rsid w:val="008543B7"/>
    <w:rsid w:val="00854AB3"/>
    <w:rsid w:val="008552CA"/>
    <w:rsid w:val="00860434"/>
    <w:rsid w:val="008626E7"/>
    <w:rsid w:val="00863FC4"/>
    <w:rsid w:val="00870EE7"/>
    <w:rsid w:val="00870F12"/>
    <w:rsid w:val="008831A1"/>
    <w:rsid w:val="008863B9"/>
    <w:rsid w:val="008A0472"/>
    <w:rsid w:val="008A297E"/>
    <w:rsid w:val="008A45A6"/>
    <w:rsid w:val="008B1D53"/>
    <w:rsid w:val="008C114C"/>
    <w:rsid w:val="008D3CCC"/>
    <w:rsid w:val="008E5903"/>
    <w:rsid w:val="008F3789"/>
    <w:rsid w:val="008F686C"/>
    <w:rsid w:val="008F7884"/>
    <w:rsid w:val="00905002"/>
    <w:rsid w:val="009148DE"/>
    <w:rsid w:val="00923A1F"/>
    <w:rsid w:val="0092763C"/>
    <w:rsid w:val="00941E30"/>
    <w:rsid w:val="009442ED"/>
    <w:rsid w:val="009531B0"/>
    <w:rsid w:val="009741B3"/>
    <w:rsid w:val="00975B59"/>
    <w:rsid w:val="009777D9"/>
    <w:rsid w:val="00980734"/>
    <w:rsid w:val="0098405D"/>
    <w:rsid w:val="00991B88"/>
    <w:rsid w:val="00997A25"/>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303C0"/>
    <w:rsid w:val="00A41A84"/>
    <w:rsid w:val="00A47E70"/>
    <w:rsid w:val="00A50CF0"/>
    <w:rsid w:val="00A568C4"/>
    <w:rsid w:val="00A71024"/>
    <w:rsid w:val="00A71FF4"/>
    <w:rsid w:val="00A72D43"/>
    <w:rsid w:val="00A7671C"/>
    <w:rsid w:val="00A80E15"/>
    <w:rsid w:val="00A85DA0"/>
    <w:rsid w:val="00AA2CBC"/>
    <w:rsid w:val="00AA484D"/>
    <w:rsid w:val="00AB1E71"/>
    <w:rsid w:val="00AB75C6"/>
    <w:rsid w:val="00AC0636"/>
    <w:rsid w:val="00AC44C7"/>
    <w:rsid w:val="00AC5820"/>
    <w:rsid w:val="00AD1CD8"/>
    <w:rsid w:val="00AD4BBE"/>
    <w:rsid w:val="00B20A84"/>
    <w:rsid w:val="00B258BB"/>
    <w:rsid w:val="00B61A00"/>
    <w:rsid w:val="00B66C72"/>
    <w:rsid w:val="00B67B97"/>
    <w:rsid w:val="00B8455B"/>
    <w:rsid w:val="00B968C8"/>
    <w:rsid w:val="00B96C75"/>
    <w:rsid w:val="00BA2D26"/>
    <w:rsid w:val="00BA3EC5"/>
    <w:rsid w:val="00BA4665"/>
    <w:rsid w:val="00BA51D9"/>
    <w:rsid w:val="00BB5DFC"/>
    <w:rsid w:val="00BD279D"/>
    <w:rsid w:val="00BD4779"/>
    <w:rsid w:val="00BD6BB8"/>
    <w:rsid w:val="00BE46A9"/>
    <w:rsid w:val="00BE6BEA"/>
    <w:rsid w:val="00BF5A28"/>
    <w:rsid w:val="00C17F1A"/>
    <w:rsid w:val="00C37848"/>
    <w:rsid w:val="00C43504"/>
    <w:rsid w:val="00C66BA2"/>
    <w:rsid w:val="00C84AE4"/>
    <w:rsid w:val="00C870F6"/>
    <w:rsid w:val="00C8771E"/>
    <w:rsid w:val="00C95985"/>
    <w:rsid w:val="00CC5026"/>
    <w:rsid w:val="00CC68D0"/>
    <w:rsid w:val="00CE2660"/>
    <w:rsid w:val="00D0313F"/>
    <w:rsid w:val="00D03F9A"/>
    <w:rsid w:val="00D05C74"/>
    <w:rsid w:val="00D06D51"/>
    <w:rsid w:val="00D11B89"/>
    <w:rsid w:val="00D24991"/>
    <w:rsid w:val="00D3380A"/>
    <w:rsid w:val="00D50255"/>
    <w:rsid w:val="00D66520"/>
    <w:rsid w:val="00D71BCD"/>
    <w:rsid w:val="00D73993"/>
    <w:rsid w:val="00D84AE9"/>
    <w:rsid w:val="00D9124E"/>
    <w:rsid w:val="00DB7084"/>
    <w:rsid w:val="00DD2E25"/>
    <w:rsid w:val="00DD53D6"/>
    <w:rsid w:val="00DD5F95"/>
    <w:rsid w:val="00DE08A2"/>
    <w:rsid w:val="00DE34CF"/>
    <w:rsid w:val="00DE4CE4"/>
    <w:rsid w:val="00E13F3D"/>
    <w:rsid w:val="00E25296"/>
    <w:rsid w:val="00E25F8D"/>
    <w:rsid w:val="00E26C19"/>
    <w:rsid w:val="00E34898"/>
    <w:rsid w:val="00E67091"/>
    <w:rsid w:val="00E74E25"/>
    <w:rsid w:val="00EB09B7"/>
    <w:rsid w:val="00EC2A34"/>
    <w:rsid w:val="00EC3BA5"/>
    <w:rsid w:val="00EC3FC6"/>
    <w:rsid w:val="00EE7D7C"/>
    <w:rsid w:val="00F13D11"/>
    <w:rsid w:val="00F14319"/>
    <w:rsid w:val="00F21F42"/>
    <w:rsid w:val="00F25D98"/>
    <w:rsid w:val="00F300FB"/>
    <w:rsid w:val="00F455CD"/>
    <w:rsid w:val="00F46659"/>
    <w:rsid w:val="00F71B28"/>
    <w:rsid w:val="00F74530"/>
    <w:rsid w:val="00FA2870"/>
    <w:rsid w:val="00FA7750"/>
    <w:rsid w:val="00FB6386"/>
    <w:rsid w:val="00FD419F"/>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9914">
      <w:bodyDiv w:val="1"/>
      <w:marLeft w:val="0"/>
      <w:marRight w:val="0"/>
      <w:marTop w:val="0"/>
      <w:marBottom w:val="0"/>
      <w:divBdr>
        <w:top w:val="none" w:sz="0" w:space="0" w:color="auto"/>
        <w:left w:val="none" w:sz="0" w:space="0" w:color="auto"/>
        <w:bottom w:val="none" w:sz="0" w:space="0" w:color="auto"/>
        <w:right w:val="none" w:sz="0" w:space="0" w:color="auto"/>
      </w:divBdr>
    </w:div>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69619314">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32917821">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179785529">
      <w:bodyDiv w:val="1"/>
      <w:marLeft w:val="0"/>
      <w:marRight w:val="0"/>
      <w:marTop w:val="0"/>
      <w:marBottom w:val="0"/>
      <w:divBdr>
        <w:top w:val="none" w:sz="0" w:space="0" w:color="auto"/>
        <w:left w:val="none" w:sz="0" w:space="0" w:color="auto"/>
        <w:bottom w:val="none" w:sz="0" w:space="0" w:color="auto"/>
        <w:right w:val="none" w:sz="0" w:space="0" w:color="auto"/>
      </w:divBdr>
    </w:div>
    <w:div w:id="214045243">
      <w:bodyDiv w:val="1"/>
      <w:marLeft w:val="0"/>
      <w:marRight w:val="0"/>
      <w:marTop w:val="0"/>
      <w:marBottom w:val="0"/>
      <w:divBdr>
        <w:top w:val="none" w:sz="0" w:space="0" w:color="auto"/>
        <w:left w:val="none" w:sz="0" w:space="0" w:color="auto"/>
        <w:bottom w:val="none" w:sz="0" w:space="0" w:color="auto"/>
        <w:right w:val="none" w:sz="0" w:space="0" w:color="auto"/>
      </w:divBdr>
    </w:div>
    <w:div w:id="23633002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287781749">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452099245">
      <w:bodyDiv w:val="1"/>
      <w:marLeft w:val="0"/>
      <w:marRight w:val="0"/>
      <w:marTop w:val="0"/>
      <w:marBottom w:val="0"/>
      <w:divBdr>
        <w:top w:val="none" w:sz="0" w:space="0" w:color="auto"/>
        <w:left w:val="none" w:sz="0" w:space="0" w:color="auto"/>
        <w:bottom w:val="none" w:sz="0" w:space="0" w:color="auto"/>
        <w:right w:val="none" w:sz="0" w:space="0" w:color="auto"/>
      </w:divBdr>
    </w:div>
    <w:div w:id="483203228">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796410904">
      <w:bodyDiv w:val="1"/>
      <w:marLeft w:val="0"/>
      <w:marRight w:val="0"/>
      <w:marTop w:val="0"/>
      <w:marBottom w:val="0"/>
      <w:divBdr>
        <w:top w:val="none" w:sz="0" w:space="0" w:color="auto"/>
        <w:left w:val="none" w:sz="0" w:space="0" w:color="auto"/>
        <w:bottom w:val="none" w:sz="0" w:space="0" w:color="auto"/>
        <w:right w:val="none" w:sz="0" w:space="0" w:color="auto"/>
      </w:divBdr>
    </w:div>
    <w:div w:id="931817930">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995694447">
      <w:bodyDiv w:val="1"/>
      <w:marLeft w:val="0"/>
      <w:marRight w:val="0"/>
      <w:marTop w:val="0"/>
      <w:marBottom w:val="0"/>
      <w:divBdr>
        <w:top w:val="none" w:sz="0" w:space="0" w:color="auto"/>
        <w:left w:val="none" w:sz="0" w:space="0" w:color="auto"/>
        <w:bottom w:val="none" w:sz="0" w:space="0" w:color="auto"/>
        <w:right w:val="none" w:sz="0" w:space="0" w:color="auto"/>
      </w:divBdr>
    </w:div>
    <w:div w:id="1004089990">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17274179">
      <w:bodyDiv w:val="1"/>
      <w:marLeft w:val="0"/>
      <w:marRight w:val="0"/>
      <w:marTop w:val="0"/>
      <w:marBottom w:val="0"/>
      <w:divBdr>
        <w:top w:val="none" w:sz="0" w:space="0" w:color="auto"/>
        <w:left w:val="none" w:sz="0" w:space="0" w:color="auto"/>
        <w:bottom w:val="none" w:sz="0" w:space="0" w:color="auto"/>
        <w:right w:val="none" w:sz="0" w:space="0" w:color="auto"/>
      </w:divBdr>
    </w:div>
    <w:div w:id="125285918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662272196">
      <w:bodyDiv w:val="1"/>
      <w:marLeft w:val="0"/>
      <w:marRight w:val="0"/>
      <w:marTop w:val="0"/>
      <w:marBottom w:val="0"/>
      <w:divBdr>
        <w:top w:val="none" w:sz="0" w:space="0" w:color="auto"/>
        <w:left w:val="none" w:sz="0" w:space="0" w:color="auto"/>
        <w:bottom w:val="none" w:sz="0" w:space="0" w:color="auto"/>
        <w:right w:val="none" w:sz="0" w:space="0" w:color="auto"/>
      </w:divBdr>
    </w:div>
    <w:div w:id="1696420877">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796170969">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870557947">
      <w:bodyDiv w:val="1"/>
      <w:marLeft w:val="0"/>
      <w:marRight w:val="0"/>
      <w:marTop w:val="0"/>
      <w:marBottom w:val="0"/>
      <w:divBdr>
        <w:top w:val="none" w:sz="0" w:space="0" w:color="auto"/>
        <w:left w:val="none" w:sz="0" w:space="0" w:color="auto"/>
        <w:bottom w:val="none" w:sz="0" w:space="0" w:color="auto"/>
        <w:right w:val="none" w:sz="0" w:space="0" w:color="auto"/>
      </w:divBdr>
    </w:div>
    <w:div w:id="1876380614">
      <w:bodyDiv w:val="1"/>
      <w:marLeft w:val="0"/>
      <w:marRight w:val="0"/>
      <w:marTop w:val="0"/>
      <w:marBottom w:val="0"/>
      <w:divBdr>
        <w:top w:val="none" w:sz="0" w:space="0" w:color="auto"/>
        <w:left w:val="none" w:sz="0" w:space="0" w:color="auto"/>
        <w:bottom w:val="none" w:sz="0" w:space="0" w:color="auto"/>
        <w:right w:val="none" w:sz="0" w:space="0" w:color="auto"/>
      </w:divBdr>
    </w:div>
    <w:div w:id="1937329383">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1882</Words>
  <Characters>10734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7</cp:revision>
  <cp:lastPrinted>1899-12-31T23:00:00Z</cp:lastPrinted>
  <dcterms:created xsi:type="dcterms:W3CDTF">2025-05-08T09:15:00Z</dcterms:created>
  <dcterms:modified xsi:type="dcterms:W3CDTF">2025-05-09T07:32:00Z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